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F231" w14:textId="77777777" w:rsidR="00445A4E" w:rsidRDefault="00445A4E" w:rsidP="001127E0"/>
    <w:p w14:paraId="6796029A" w14:textId="060D8809" w:rsidR="00445A4E" w:rsidRDefault="00445A4E" w:rsidP="001127E0"/>
    <w:p w14:paraId="50287605" w14:textId="77777777" w:rsidR="00AB07C4" w:rsidRDefault="00AB07C4" w:rsidP="001127E0"/>
    <w:p w14:paraId="00EEC377" w14:textId="17F7987C" w:rsidR="00445A4E" w:rsidRDefault="00445A4E" w:rsidP="00E60467">
      <w:pPr>
        <w:jc w:val="center"/>
      </w:pPr>
    </w:p>
    <w:p w14:paraId="31D5A1B4" w14:textId="77777777" w:rsidR="00AB07C4" w:rsidRDefault="00AB07C4" w:rsidP="00E60467">
      <w:pPr>
        <w:jc w:val="center"/>
      </w:pPr>
    </w:p>
    <w:p w14:paraId="62CD5FEE" w14:textId="4A84213F" w:rsidR="00445A4E" w:rsidRPr="00445A4E" w:rsidRDefault="00002499" w:rsidP="00002499">
      <w:pPr>
        <w:spacing w:line="240" w:lineRule="auto"/>
        <w:jc w:val="center"/>
      </w:pPr>
      <w:r>
        <w:t>Austerity and Precarious Work:</w:t>
      </w:r>
      <w:r>
        <w:br/>
        <w:t>An Examination of Nova Scotia’s Service Sector Post-2008</w:t>
      </w:r>
    </w:p>
    <w:p w14:paraId="7BE61409" w14:textId="77777777" w:rsidR="00445A4E" w:rsidRPr="00445A4E" w:rsidRDefault="00445A4E" w:rsidP="00E60467">
      <w:pPr>
        <w:jc w:val="center"/>
      </w:pPr>
    </w:p>
    <w:p w14:paraId="20C13F09" w14:textId="51FB2AA8" w:rsidR="00445A4E" w:rsidRPr="00445A4E" w:rsidRDefault="00445A4E" w:rsidP="00E60467">
      <w:pPr>
        <w:jc w:val="center"/>
      </w:pPr>
      <w:r w:rsidRPr="00445A4E">
        <w:t>By</w:t>
      </w:r>
    </w:p>
    <w:p w14:paraId="69E19D34" w14:textId="400F89A8" w:rsidR="00445A4E" w:rsidRPr="00554C9A" w:rsidRDefault="00445A4E" w:rsidP="00E60467">
      <w:pPr>
        <w:jc w:val="center"/>
      </w:pPr>
      <w:r w:rsidRPr="00445A4E">
        <w:t>Aundr</w:t>
      </w:r>
      <w:r w:rsidR="0021289A">
        <w:t>é</w:t>
      </w:r>
      <w:r w:rsidRPr="00445A4E">
        <w:t>a Mitchell</w:t>
      </w:r>
    </w:p>
    <w:p w14:paraId="59BFBD13" w14:textId="40A35B49" w:rsidR="00445A4E" w:rsidRPr="00554C9A" w:rsidRDefault="00445A4E" w:rsidP="00E60467">
      <w:pPr>
        <w:jc w:val="center"/>
      </w:pPr>
      <w:r w:rsidRPr="00554C9A">
        <w:t>Submitted in partial fulfilment of the requirements</w:t>
      </w:r>
      <w:r w:rsidRPr="00554C9A">
        <w:br/>
        <w:t>for the degree of Bachelor of Arts in Sociology</w:t>
      </w:r>
    </w:p>
    <w:p w14:paraId="38184350" w14:textId="77777777" w:rsidR="00E60467" w:rsidRDefault="00E60467" w:rsidP="00E60467">
      <w:pPr>
        <w:jc w:val="center"/>
      </w:pPr>
    </w:p>
    <w:p w14:paraId="51C706DF" w14:textId="17371B1F" w:rsidR="00445A4E" w:rsidRPr="00554C9A" w:rsidRDefault="00445A4E" w:rsidP="00E60467">
      <w:pPr>
        <w:jc w:val="center"/>
      </w:pPr>
      <w:r w:rsidRPr="00554C9A">
        <w:t>At</w:t>
      </w:r>
    </w:p>
    <w:p w14:paraId="5B5F6A15" w14:textId="77777777" w:rsidR="00445A4E" w:rsidRPr="00554C9A" w:rsidRDefault="00445A4E" w:rsidP="00E60467">
      <w:pPr>
        <w:jc w:val="center"/>
      </w:pPr>
      <w:r w:rsidRPr="00554C9A">
        <w:t>Dalhousie University</w:t>
      </w:r>
      <w:r w:rsidRPr="00554C9A">
        <w:br/>
        <w:t>Halifax, Nova Scotia</w:t>
      </w:r>
      <w:r w:rsidRPr="00554C9A">
        <w:br/>
        <w:t>April 2018</w:t>
      </w:r>
    </w:p>
    <w:p w14:paraId="10922223" w14:textId="77777777" w:rsidR="00445A4E" w:rsidRPr="00554C9A" w:rsidRDefault="00445A4E" w:rsidP="00E60467">
      <w:pPr>
        <w:jc w:val="center"/>
      </w:pPr>
    </w:p>
    <w:p w14:paraId="51345A80" w14:textId="77777777" w:rsidR="00445A4E" w:rsidRPr="00554C9A" w:rsidRDefault="00445A4E" w:rsidP="00E60467">
      <w:pPr>
        <w:jc w:val="center"/>
      </w:pPr>
    </w:p>
    <w:p w14:paraId="6080CCC5" w14:textId="287C8736" w:rsidR="00445A4E" w:rsidRPr="00554C9A" w:rsidRDefault="00445A4E" w:rsidP="00E60467">
      <w:pPr>
        <w:jc w:val="center"/>
      </w:pPr>
      <w:r w:rsidRPr="00554C9A">
        <w:t>© Copyright by Aundr</w:t>
      </w:r>
      <w:r w:rsidR="0021289A" w:rsidRPr="00554C9A">
        <w:t>é</w:t>
      </w:r>
      <w:r w:rsidRPr="00554C9A">
        <w:t>a Mitchell 2018</w:t>
      </w:r>
    </w:p>
    <w:p w14:paraId="483C8D77" w14:textId="42E7032D" w:rsidR="00445A4E" w:rsidRPr="00840EA1" w:rsidRDefault="00840EA1" w:rsidP="001127E0">
      <w:pPr>
        <w:rPr>
          <w:b/>
          <w:sz w:val="32"/>
          <w:szCs w:val="32"/>
        </w:rPr>
      </w:pPr>
      <w:r>
        <w:rPr>
          <w:b/>
          <w:sz w:val="32"/>
          <w:szCs w:val="32"/>
        </w:rPr>
        <w:lastRenderedPageBreak/>
        <w:t>Abstract</w:t>
      </w:r>
    </w:p>
    <w:p w14:paraId="1BE34D38" w14:textId="2852DFBF" w:rsidR="0021289A" w:rsidRDefault="00A32383" w:rsidP="001127E0">
      <w:r>
        <w:tab/>
      </w:r>
      <w:r w:rsidR="0062475F">
        <w:t xml:space="preserve">The 2008 global </w:t>
      </w:r>
      <w:proofErr w:type="gramStart"/>
      <w:r w:rsidR="0062475F">
        <w:t>financial crisis</w:t>
      </w:r>
      <w:proofErr w:type="gramEnd"/>
      <w:r w:rsidR="0062475F">
        <w:t xml:space="preserve"> caused many changes to countries around the globe </w:t>
      </w:r>
      <w:r w:rsidR="004151F7">
        <w:t>that</w:t>
      </w:r>
      <w:r w:rsidR="0062475F">
        <w:t xml:space="preserve"> have become linked through globalization.</w:t>
      </w:r>
      <w:r w:rsidR="00036FC7">
        <w:t xml:space="preserve"> Austerity ar</w:t>
      </w:r>
      <w:r w:rsidR="00A85FC1">
        <w:t>o</w:t>
      </w:r>
      <w:r w:rsidR="00036FC7">
        <w:t xml:space="preserve">se as a method to fix </w:t>
      </w:r>
      <w:r w:rsidR="000D596F">
        <w:t xml:space="preserve">what </w:t>
      </w:r>
      <w:proofErr w:type="gramStart"/>
      <w:r w:rsidR="000D596F">
        <w:t>was seen as</w:t>
      </w:r>
      <w:proofErr w:type="gramEnd"/>
      <w:r w:rsidR="000D596F">
        <w:t xml:space="preserve"> a</w:t>
      </w:r>
      <w:r w:rsidR="00036FC7">
        <w:t xml:space="preserve"> broken </w:t>
      </w:r>
      <w:r w:rsidR="000D596F">
        <w:t>system.</w:t>
      </w:r>
      <w:r w:rsidR="00036FC7">
        <w:t xml:space="preserve"> </w:t>
      </w:r>
      <w:r w:rsidR="000D596F">
        <w:t>W</w:t>
      </w:r>
      <w:r w:rsidR="00036FC7">
        <w:t xml:space="preserve">ith it came a </w:t>
      </w:r>
      <w:r w:rsidR="000D596F">
        <w:t>re</w:t>
      </w:r>
      <w:r w:rsidR="00036FC7">
        <w:t xml:space="preserve">structuring of the economy, its institutions, and its workers. While literature examining the crisis discusses broad changes </w:t>
      </w:r>
      <w:r w:rsidR="000377C2">
        <w:t>both nationally and globally</w:t>
      </w:r>
      <w:r w:rsidR="00036FC7">
        <w:t>, different economies and the workers</w:t>
      </w:r>
      <w:r w:rsidR="000377C2">
        <w:t xml:space="preserve"> within them wer</w:t>
      </w:r>
      <w:r w:rsidR="00036FC7">
        <w:t xml:space="preserve">e affected differently. A study of Canada </w:t>
      </w:r>
      <w:proofErr w:type="gramStart"/>
      <w:r w:rsidR="00036FC7">
        <w:t>as a whole will</w:t>
      </w:r>
      <w:proofErr w:type="gramEnd"/>
      <w:r w:rsidR="00036FC7">
        <w:t xml:space="preserve"> </w:t>
      </w:r>
      <w:r w:rsidR="00801EBA">
        <w:t>miss the differences which are present across the nation’s</w:t>
      </w:r>
      <w:r w:rsidR="00036FC7">
        <w:t xml:space="preserve"> diverse econo</w:t>
      </w:r>
      <w:r w:rsidR="00801EBA">
        <w:t>mic regions</w:t>
      </w:r>
      <w:r w:rsidR="00036FC7">
        <w:t>. An understanding of how the changes to Nova Scotia’s labour market following the events of 2008 ha</w:t>
      </w:r>
      <w:r w:rsidR="00723467">
        <w:t>ve</w:t>
      </w:r>
      <w:r w:rsidR="00036FC7">
        <w:t xml:space="preserve"> affected the composition of the province’s service sector is missing. It is this gap in the literature which this research will contribute to filling </w:t>
      </w:r>
      <w:proofErr w:type="gramStart"/>
      <w:r w:rsidR="00036FC7">
        <w:t xml:space="preserve">through </w:t>
      </w:r>
      <w:r w:rsidR="001A7A99">
        <w:t xml:space="preserve">the </w:t>
      </w:r>
      <w:r w:rsidR="00036FC7">
        <w:t>use of</w:t>
      </w:r>
      <w:proofErr w:type="gramEnd"/>
      <w:r w:rsidR="00036FC7">
        <w:t xml:space="preserve"> quantitative </w:t>
      </w:r>
      <w:r w:rsidR="001A7A99">
        <w:t>analysis. Statistical regression w</w:t>
      </w:r>
      <w:r w:rsidR="00401E43">
        <w:t>as</w:t>
      </w:r>
      <w:r w:rsidR="001A7A99">
        <w:t xml:space="preserve"> conducted using</w:t>
      </w:r>
      <w:r w:rsidR="00036FC7">
        <w:t xml:space="preserve"> Statistics Canada’s Labour Force Survey since 2008</w:t>
      </w:r>
      <w:r w:rsidR="001A7A99">
        <w:t>. Findings will then be contextualized</w:t>
      </w:r>
      <w:r w:rsidR="00036FC7">
        <w:t xml:space="preserve"> through the lens of the sociology of work</w:t>
      </w:r>
      <w:r w:rsidR="008745E0">
        <w:t>, via austerity and precarious work.</w:t>
      </w:r>
    </w:p>
    <w:p w14:paraId="441AFE58" w14:textId="5A9C5666" w:rsidR="00770495" w:rsidRDefault="00770495" w:rsidP="001127E0"/>
    <w:p w14:paraId="3AAB7E7E" w14:textId="60206FC7" w:rsidR="00770495" w:rsidRDefault="00770495" w:rsidP="001127E0"/>
    <w:p w14:paraId="576D147C" w14:textId="0EB7C82B" w:rsidR="00770495" w:rsidRDefault="00770495" w:rsidP="001127E0"/>
    <w:p w14:paraId="3B86DB69" w14:textId="3F9C110E" w:rsidR="00770495" w:rsidRDefault="00770495" w:rsidP="001127E0"/>
    <w:p w14:paraId="61470B9E" w14:textId="7D959BD0" w:rsidR="00770495" w:rsidRDefault="00770495" w:rsidP="001127E0"/>
    <w:p w14:paraId="6F877E95" w14:textId="3C101C6E" w:rsidR="00770495" w:rsidRDefault="00770495" w:rsidP="001127E0"/>
    <w:p w14:paraId="511F7D01" w14:textId="77777777" w:rsidR="00770495" w:rsidRPr="000F48CE" w:rsidRDefault="00770495" w:rsidP="001127E0"/>
    <w:p w14:paraId="5FBF88E5" w14:textId="400B6F6C" w:rsidR="0021289A" w:rsidRDefault="0021289A" w:rsidP="001127E0"/>
    <w:p w14:paraId="11BE56D5" w14:textId="4E15DFA0" w:rsidR="00770495" w:rsidRDefault="00770495" w:rsidP="001127E0"/>
    <w:p w14:paraId="3830EA72" w14:textId="479EF1C7" w:rsidR="00770495" w:rsidRDefault="00770495" w:rsidP="001127E0"/>
    <w:p w14:paraId="37AE3B61" w14:textId="3228DB25" w:rsidR="00770495" w:rsidRDefault="00770495" w:rsidP="001127E0"/>
    <w:p w14:paraId="646BEB4A" w14:textId="1B2E4F5A" w:rsidR="00770495" w:rsidRDefault="00770495" w:rsidP="001127E0"/>
    <w:p w14:paraId="5AA6DE86" w14:textId="4EB3A8AD" w:rsidR="00770495" w:rsidRDefault="00770495" w:rsidP="001127E0"/>
    <w:p w14:paraId="5D5AC133" w14:textId="7DB29EE2" w:rsidR="00770495" w:rsidRDefault="00770495" w:rsidP="001127E0"/>
    <w:p w14:paraId="2BF1E33F" w14:textId="6BC86943" w:rsidR="00025017" w:rsidRPr="000F48CE" w:rsidRDefault="00025017" w:rsidP="00025017">
      <w:pPr>
        <w:jc w:val="center"/>
      </w:pPr>
      <w:r w:rsidRPr="00901A9E">
        <w:rPr>
          <w:b/>
          <w:sz w:val="32"/>
          <w:szCs w:val="32"/>
        </w:rPr>
        <w:t>Acknowledgements</w:t>
      </w:r>
      <w:r>
        <w:br/>
        <w:t xml:space="preserve"> To Professor Eramian and Professor Yoshida for helping me figure out a new thesis second semester. To</w:t>
      </w:r>
      <w:r w:rsidR="00897D78">
        <w:t xml:space="preserve"> my parents for </w:t>
      </w:r>
      <w:proofErr w:type="gramStart"/>
      <w:r w:rsidR="00897D78">
        <w:t>all of</w:t>
      </w:r>
      <w:proofErr w:type="gramEnd"/>
      <w:r w:rsidR="00897D78">
        <w:t xml:space="preserve"> their help and support in not only my academic pursuits but in everyday of my life</w:t>
      </w:r>
      <w:r w:rsidR="00924033">
        <w:t>.</w:t>
      </w:r>
      <w:r w:rsidR="00AF0F01">
        <w:t xml:space="preserve"> Jackie, </w:t>
      </w:r>
      <w:r w:rsidR="00924033">
        <w:t>t</w:t>
      </w:r>
      <w:r w:rsidR="00DF1B0D">
        <w:t xml:space="preserve">hank you </w:t>
      </w:r>
      <w:r w:rsidR="00AF0F01">
        <w:t>for supporting me through this amazing whirl-wind</w:t>
      </w:r>
      <w:r w:rsidR="00987252">
        <w:t>.</w:t>
      </w:r>
      <w:r w:rsidR="00897D78">
        <w:t xml:space="preserve"> </w:t>
      </w:r>
      <w:r>
        <w:t>As well as to all the teachers who did fill out my initial survey, thank you for taking the time.</w:t>
      </w:r>
    </w:p>
    <w:p w14:paraId="488650BE" w14:textId="79A7B3B6" w:rsidR="00770495" w:rsidRDefault="00770495" w:rsidP="001127E0"/>
    <w:p w14:paraId="31A6466D" w14:textId="77777777" w:rsidR="00025017" w:rsidRDefault="00025017" w:rsidP="001127E0"/>
    <w:p w14:paraId="658B4DD6" w14:textId="2C35ECAD" w:rsidR="00770495" w:rsidRDefault="00770495" w:rsidP="001127E0"/>
    <w:p w14:paraId="2BC56BD6" w14:textId="4FC6B30E" w:rsidR="00770495" w:rsidRDefault="00770495" w:rsidP="001127E0"/>
    <w:p w14:paraId="14CFF069" w14:textId="0846BB33" w:rsidR="00770495" w:rsidRDefault="00770495" w:rsidP="001127E0"/>
    <w:p w14:paraId="1C8838D8" w14:textId="30F97B7B" w:rsidR="00770495" w:rsidRDefault="00770495" w:rsidP="001127E0"/>
    <w:p w14:paraId="6E02DC52" w14:textId="7ECB304B" w:rsidR="00770495" w:rsidRDefault="00770495" w:rsidP="001127E0"/>
    <w:p w14:paraId="5408ACD9" w14:textId="77777777" w:rsidR="00770495" w:rsidRPr="000F48CE" w:rsidRDefault="00770495" w:rsidP="001127E0"/>
    <w:sdt>
      <w:sdtPr>
        <w:rPr>
          <w:rFonts w:eastAsiaTheme="minorHAnsi"/>
          <w:b w:val="0"/>
          <w:sz w:val="24"/>
          <w:szCs w:val="24"/>
          <w:lang w:val="en-CA"/>
        </w:rPr>
        <w:id w:val="438117714"/>
        <w:docPartObj>
          <w:docPartGallery w:val="Table of Contents"/>
          <w:docPartUnique/>
        </w:docPartObj>
      </w:sdtPr>
      <w:sdtEndPr/>
      <w:sdtContent>
        <w:p w14:paraId="41D4BD2F" w14:textId="17FAD6CB" w:rsidR="00D35B5E" w:rsidRDefault="00D35B5E">
          <w:pPr>
            <w:pStyle w:val="TOCHeading"/>
          </w:pPr>
          <w:r>
            <w:t>Table of Contents</w:t>
          </w:r>
        </w:p>
        <w:p w14:paraId="196A8F6A" w14:textId="277E318E" w:rsidR="00D35B5E" w:rsidRDefault="00D35B5E">
          <w:pPr>
            <w:pStyle w:val="TOC1"/>
          </w:pPr>
          <w:r>
            <w:rPr>
              <w:b/>
              <w:bCs/>
            </w:rPr>
            <w:t>Introduction</w:t>
          </w:r>
          <w:r>
            <w:ptab w:relativeTo="margin" w:alignment="right" w:leader="dot"/>
          </w:r>
          <w:r w:rsidR="00EF4C47">
            <w:rPr>
              <w:b/>
              <w:bCs/>
            </w:rPr>
            <w:t>5</w:t>
          </w:r>
        </w:p>
        <w:p w14:paraId="45F5153A" w14:textId="3E7D4D61" w:rsidR="00D35B5E" w:rsidRDefault="00D35B5E">
          <w:pPr>
            <w:pStyle w:val="TOC1"/>
          </w:pPr>
          <w:r>
            <w:rPr>
              <w:b/>
              <w:bCs/>
            </w:rPr>
            <w:t>Theoretical Framework</w:t>
          </w:r>
          <w:r>
            <w:ptab w:relativeTo="margin" w:alignment="right" w:leader="dot"/>
          </w:r>
          <w:r w:rsidR="00EF4C47">
            <w:rPr>
              <w:b/>
              <w:bCs/>
            </w:rPr>
            <w:t>6</w:t>
          </w:r>
        </w:p>
        <w:p w14:paraId="0264CE2A" w14:textId="5D15D6E0" w:rsidR="00D35B5E" w:rsidRDefault="00D35B5E" w:rsidP="00D35B5E">
          <w:pPr>
            <w:pStyle w:val="TOC2"/>
            <w:ind w:left="216"/>
          </w:pPr>
          <w:r>
            <w:t>Sociology of Work</w:t>
          </w:r>
          <w:r>
            <w:ptab w:relativeTo="margin" w:alignment="right" w:leader="dot"/>
          </w:r>
          <w:r w:rsidR="000C5019">
            <w:t>6</w:t>
          </w:r>
          <w:r>
            <w:br/>
            <w:t>Austerity</w:t>
          </w:r>
          <w:r w:rsidR="000C5019">
            <w:t xml:space="preserve"> </w:t>
          </w:r>
          <w:r w:rsidR="000C5019">
            <w:ptab w:relativeTo="margin" w:alignment="right" w:leader="dot"/>
          </w:r>
          <w:r w:rsidR="000C5019">
            <w:t>8</w:t>
          </w:r>
          <w:r>
            <w:br/>
            <w:t>Precarious Work</w:t>
          </w:r>
          <w:r w:rsidR="00BE3E09">
            <w:t xml:space="preserve"> </w:t>
          </w:r>
          <w:r w:rsidR="00BE3E09">
            <w:ptab w:relativeTo="margin" w:alignment="right" w:leader="dot"/>
          </w:r>
          <w:r w:rsidR="00BE3E09">
            <w:t>11</w:t>
          </w:r>
        </w:p>
        <w:p w14:paraId="2FDA8DB2" w14:textId="06557B21" w:rsidR="00D35B5E" w:rsidRDefault="00D35B5E" w:rsidP="00D35B5E">
          <w:pPr>
            <w:rPr>
              <w:b/>
              <w:lang w:val="en-US"/>
            </w:rPr>
          </w:pPr>
          <w:r>
            <w:rPr>
              <w:b/>
              <w:lang w:val="en-US"/>
            </w:rPr>
            <w:t>Methods</w:t>
          </w:r>
          <w:r w:rsidR="00DF0226">
            <w:rPr>
              <w:b/>
              <w:lang w:val="en-US"/>
            </w:rPr>
            <w:t xml:space="preserve"> </w:t>
          </w:r>
          <w:r w:rsidR="00DF0226">
            <w:ptab w:relativeTo="margin" w:alignment="right" w:leader="dot"/>
          </w:r>
          <w:r w:rsidR="00DF0226">
            <w:t>16</w:t>
          </w:r>
        </w:p>
        <w:p w14:paraId="426AB9AC" w14:textId="27915415" w:rsidR="00D35B5E" w:rsidRDefault="00D35B5E" w:rsidP="00D35B5E">
          <w:pPr>
            <w:rPr>
              <w:b/>
              <w:lang w:val="en-US"/>
            </w:rPr>
          </w:pPr>
          <w:r>
            <w:rPr>
              <w:b/>
              <w:lang w:val="en-US"/>
            </w:rPr>
            <w:t>Analysis and Findings</w:t>
          </w:r>
          <w:r w:rsidR="00F63CC9">
            <w:rPr>
              <w:b/>
              <w:lang w:val="en-US"/>
            </w:rPr>
            <w:t xml:space="preserve"> </w:t>
          </w:r>
          <w:r w:rsidR="00F63CC9">
            <w:ptab w:relativeTo="margin" w:alignment="right" w:leader="dot"/>
          </w:r>
          <w:r w:rsidR="00F63CC9">
            <w:t>20</w:t>
          </w:r>
        </w:p>
        <w:p w14:paraId="0A12DAE5" w14:textId="5B51E685" w:rsidR="00D35B5E" w:rsidRDefault="00D35B5E" w:rsidP="00D35B5E">
          <w:pPr>
            <w:pStyle w:val="TOC2"/>
            <w:ind w:left="216"/>
          </w:pPr>
          <w:r>
            <w:t>Work Arrangement</w:t>
          </w:r>
          <w:r>
            <w:ptab w:relativeTo="margin" w:alignment="right" w:leader="dot"/>
          </w:r>
          <w:r w:rsidR="00F63CC9">
            <w:t>20</w:t>
          </w:r>
          <w:r>
            <w:br/>
            <w:t>Deskilling and Underemployment</w:t>
          </w:r>
          <w:r w:rsidR="00162240">
            <w:t xml:space="preserve"> </w:t>
          </w:r>
          <w:r w:rsidR="00162240">
            <w:ptab w:relativeTo="margin" w:alignment="right" w:leader="dot"/>
          </w:r>
          <w:r w:rsidR="00162240">
            <w:t>29</w:t>
          </w:r>
        </w:p>
        <w:p w14:paraId="2D3F554B" w14:textId="782C3852" w:rsidR="007715F3" w:rsidRDefault="007715F3" w:rsidP="007715F3">
          <w:pPr>
            <w:rPr>
              <w:b/>
              <w:lang w:val="en-US"/>
            </w:rPr>
          </w:pPr>
          <w:r>
            <w:rPr>
              <w:b/>
              <w:lang w:val="en-US"/>
            </w:rPr>
            <w:t>Conclusion</w:t>
          </w:r>
          <w:r w:rsidR="009F667A">
            <w:rPr>
              <w:b/>
              <w:lang w:val="en-US"/>
            </w:rPr>
            <w:t xml:space="preserve"> </w:t>
          </w:r>
          <w:r w:rsidR="009F667A">
            <w:ptab w:relativeTo="margin" w:alignment="right" w:leader="dot"/>
          </w:r>
          <w:r w:rsidR="009F667A">
            <w:t>34</w:t>
          </w:r>
        </w:p>
        <w:p w14:paraId="7CC115D8" w14:textId="7A721481" w:rsidR="007715F3" w:rsidRDefault="007715F3" w:rsidP="007715F3">
          <w:pPr>
            <w:rPr>
              <w:b/>
              <w:lang w:val="en-US"/>
            </w:rPr>
          </w:pPr>
          <w:r>
            <w:rPr>
              <w:b/>
              <w:lang w:val="en-US"/>
            </w:rPr>
            <w:t>References</w:t>
          </w:r>
          <w:r w:rsidR="00446CA1">
            <w:rPr>
              <w:b/>
              <w:lang w:val="en-US"/>
            </w:rPr>
            <w:t xml:space="preserve"> </w:t>
          </w:r>
          <w:r w:rsidR="00446CA1">
            <w:ptab w:relativeTo="margin" w:alignment="right" w:leader="dot"/>
          </w:r>
          <w:r w:rsidR="00446CA1">
            <w:t>36</w:t>
          </w:r>
        </w:p>
        <w:p w14:paraId="35822E21" w14:textId="274CBB84" w:rsidR="007715F3" w:rsidRPr="007715F3" w:rsidRDefault="000C5019" w:rsidP="007715F3">
          <w:pPr>
            <w:rPr>
              <w:b/>
              <w:lang w:val="en-US"/>
            </w:rPr>
          </w:pPr>
          <w:r>
            <w:rPr>
              <w:b/>
              <w:lang w:val="en-US"/>
            </w:rPr>
            <w:t>Appendices</w:t>
          </w:r>
          <w:r w:rsidR="007F2623">
            <w:rPr>
              <w:b/>
              <w:lang w:val="en-US"/>
            </w:rPr>
            <w:t xml:space="preserve"> </w:t>
          </w:r>
          <w:r w:rsidR="007F2623">
            <w:ptab w:relativeTo="margin" w:alignment="right" w:leader="dot"/>
          </w:r>
          <w:r w:rsidR="007F2623">
            <w:t>41</w:t>
          </w:r>
        </w:p>
        <w:p w14:paraId="2C4268C5" w14:textId="62892559" w:rsidR="00D35B5E" w:rsidRPr="00D35B5E" w:rsidRDefault="00585F78" w:rsidP="00D35B5E">
          <w:pPr>
            <w:rPr>
              <w:b/>
              <w:lang w:val="en-US"/>
            </w:rPr>
          </w:pPr>
        </w:p>
      </w:sdtContent>
    </w:sdt>
    <w:p w14:paraId="0F900810" w14:textId="23920CD4" w:rsidR="0021289A" w:rsidRPr="000F48CE" w:rsidRDefault="0021289A" w:rsidP="001127E0"/>
    <w:p w14:paraId="3502F1A4" w14:textId="24553A46" w:rsidR="0021289A" w:rsidRDefault="0021289A" w:rsidP="001127E0"/>
    <w:p w14:paraId="74A95988" w14:textId="2BE51498" w:rsidR="00A33C86" w:rsidRDefault="00A33C86" w:rsidP="001127E0"/>
    <w:p w14:paraId="0E53CC7C" w14:textId="3FD86C8A" w:rsidR="00566B67" w:rsidRDefault="00566B67" w:rsidP="001127E0"/>
    <w:p w14:paraId="6CC8CC83" w14:textId="796A4EA7" w:rsidR="00566B67" w:rsidRDefault="00566B67" w:rsidP="001127E0"/>
    <w:p w14:paraId="1CEF5146" w14:textId="2221B911" w:rsidR="0021289A" w:rsidRPr="000F48CE" w:rsidRDefault="0021289A" w:rsidP="00415CE1">
      <w:pPr>
        <w:pStyle w:val="Heading1"/>
      </w:pPr>
      <w:r w:rsidRPr="000F48CE">
        <w:lastRenderedPageBreak/>
        <w:t>Introduction</w:t>
      </w:r>
    </w:p>
    <w:p w14:paraId="1926F4F9" w14:textId="77CCD0E1" w:rsidR="0021289A" w:rsidRDefault="00455AD4" w:rsidP="001127E0">
      <w:r>
        <w:tab/>
      </w:r>
      <w:r w:rsidR="000071FC">
        <w:t>Articles published with titles such as: “</w:t>
      </w:r>
      <w:r w:rsidR="008C09BD">
        <w:t>Economic Crisis Slams Canada</w:t>
      </w:r>
      <w:r w:rsidR="00B15A28">
        <w:t>”</w:t>
      </w:r>
      <w:r w:rsidR="00C12E9A">
        <w:t xml:space="preserve"> </w:t>
      </w:r>
      <w:sdt>
        <w:sdtPr>
          <w:id w:val="1009484021"/>
          <w:citation/>
        </w:sdtPr>
        <w:sdtEndPr/>
        <w:sdtContent>
          <w:r w:rsidR="00C12E9A">
            <w:fldChar w:fldCharType="begin"/>
          </w:r>
          <w:r w:rsidR="005E7D43">
            <w:instrText xml:space="preserve">CITATION Ann09 \l 4105 </w:instrText>
          </w:r>
          <w:r w:rsidR="00C12E9A">
            <w:fldChar w:fldCharType="separate"/>
          </w:r>
          <w:r w:rsidR="00DD4FF7">
            <w:rPr>
              <w:noProof/>
            </w:rPr>
            <w:t>(Annis, 2009)</w:t>
          </w:r>
          <w:r w:rsidR="00C12E9A">
            <w:fldChar w:fldCharType="end"/>
          </w:r>
        </w:sdtContent>
      </w:sdt>
      <w:r w:rsidR="008C09BD">
        <w:t xml:space="preserve">, and </w:t>
      </w:r>
      <w:r w:rsidR="00B15A28">
        <w:t>“The End of the Financial World as we Know it”</w:t>
      </w:r>
      <w:r w:rsidR="00B9655C">
        <w:t xml:space="preserve"> </w:t>
      </w:r>
      <w:sdt>
        <w:sdtPr>
          <w:id w:val="-1041594140"/>
          <w:citation/>
        </w:sdtPr>
        <w:sdtEndPr/>
        <w:sdtContent>
          <w:r w:rsidR="00C12E9A">
            <w:fldChar w:fldCharType="begin"/>
          </w:r>
          <w:r w:rsidR="005E7D43">
            <w:instrText xml:space="preserve">CITATION MLe09 \l 4105 </w:instrText>
          </w:r>
          <w:r w:rsidR="00C12E9A">
            <w:fldChar w:fldCharType="separate"/>
          </w:r>
          <w:r w:rsidR="00DD4FF7">
            <w:rPr>
              <w:noProof/>
            </w:rPr>
            <w:t>(Lewis &amp; Einhorn, 2009)</w:t>
          </w:r>
          <w:r w:rsidR="00C12E9A">
            <w:fldChar w:fldCharType="end"/>
          </w:r>
        </w:sdtContent>
      </w:sdt>
      <w:r w:rsidR="00B9655C">
        <w:t xml:space="preserve"> signal</w:t>
      </w:r>
      <w:r w:rsidR="00F840E7">
        <w:t xml:space="preserve"> a crucial point in time which brought with it a great deal of change – the 2008 financial crisis. </w:t>
      </w:r>
      <w:r w:rsidR="00CA5F7E">
        <w:t xml:space="preserve">The economic and personal effects of </w:t>
      </w:r>
      <w:r w:rsidR="0009004E">
        <w:t xml:space="preserve">the crisis </w:t>
      </w:r>
      <w:r w:rsidR="00CA5F7E">
        <w:t>are still being felt and written about in the news</w:t>
      </w:r>
      <w:r w:rsidR="00A04FCE">
        <w:t>,</w:t>
      </w:r>
      <w:r w:rsidR="00CA5F7E">
        <w:t xml:space="preserve"> </w:t>
      </w:r>
      <w:r w:rsidR="00A04FCE">
        <w:t>w</w:t>
      </w:r>
      <w:r w:rsidR="00CA5F7E">
        <w:t xml:space="preserve">ith more recent articles such as “Canada’s Recovery Remains Mixed” </w:t>
      </w:r>
      <w:sdt>
        <w:sdtPr>
          <w:id w:val="600926849"/>
          <w:citation/>
        </w:sdtPr>
        <w:sdtEndPr/>
        <w:sdtContent>
          <w:r w:rsidR="00F261C7">
            <w:fldChar w:fldCharType="begin"/>
          </w:r>
          <w:r w:rsidR="005E7D43">
            <w:instrText xml:space="preserve">CITATION TGr13 \l 4105 </w:instrText>
          </w:r>
          <w:r w:rsidR="00F261C7">
            <w:fldChar w:fldCharType="separate"/>
          </w:r>
          <w:r w:rsidR="00DD4FF7">
            <w:rPr>
              <w:noProof/>
            </w:rPr>
            <w:t>(Grant, 2013)</w:t>
          </w:r>
          <w:r w:rsidR="00F261C7">
            <w:fldChar w:fldCharType="end"/>
          </w:r>
        </w:sdtContent>
      </w:sdt>
      <w:r w:rsidR="00CA5F7E">
        <w:t xml:space="preserve">, and “The Legacy of the Financial Crisis” </w:t>
      </w:r>
      <w:sdt>
        <w:sdtPr>
          <w:id w:val="-462501278"/>
          <w:citation/>
        </w:sdtPr>
        <w:sdtEndPr/>
        <w:sdtContent>
          <w:r w:rsidR="007B63C5">
            <w:fldChar w:fldCharType="begin"/>
          </w:r>
          <w:r w:rsidR="005E7D43">
            <w:instrText xml:space="preserve">CITATION The14 \l 4105 </w:instrText>
          </w:r>
          <w:r w:rsidR="007B63C5">
            <w:fldChar w:fldCharType="separate"/>
          </w:r>
          <w:r w:rsidR="00DD4FF7">
            <w:rPr>
              <w:noProof/>
            </w:rPr>
            <w:t>(The Canadian Council for Public-Private Partnerships, 2014)</w:t>
          </w:r>
          <w:r w:rsidR="007B63C5">
            <w:fldChar w:fldCharType="end"/>
          </w:r>
        </w:sdtContent>
      </w:sdt>
      <w:r w:rsidR="00CA5F7E">
        <w:t xml:space="preserve">. </w:t>
      </w:r>
      <w:r w:rsidR="00E573F8">
        <w:t>I</w:t>
      </w:r>
      <w:r w:rsidR="000675AF">
        <w:t xml:space="preserve">t has </w:t>
      </w:r>
      <w:r w:rsidR="00E573F8">
        <w:t xml:space="preserve">also </w:t>
      </w:r>
      <w:r w:rsidR="000675AF">
        <w:t xml:space="preserve">been noted that the 2008 </w:t>
      </w:r>
      <w:r w:rsidR="009E2B72">
        <w:t>financial</w:t>
      </w:r>
      <w:r w:rsidR="000675AF">
        <w:t xml:space="preserve"> shock brought to the fore the hidden realities of globalization </w:t>
      </w:r>
      <w:sdt>
        <w:sdtPr>
          <w:id w:val="-2050760400"/>
          <w:citation/>
        </w:sdtPr>
        <w:sdtEndPr/>
        <w:sdtContent>
          <w:r w:rsidR="00EF7013">
            <w:fldChar w:fldCharType="begin"/>
          </w:r>
          <w:r w:rsidR="00EF7013">
            <w:instrText xml:space="preserve">CITATION Sta11 \p vii \l 4105 </w:instrText>
          </w:r>
          <w:r w:rsidR="00EF7013">
            <w:fldChar w:fldCharType="separate"/>
          </w:r>
          <w:r w:rsidR="00DD4FF7">
            <w:rPr>
              <w:noProof/>
            </w:rPr>
            <w:t>(Standing, 2011, p. vii)</w:t>
          </w:r>
          <w:r w:rsidR="00EF7013">
            <w:fldChar w:fldCharType="end"/>
          </w:r>
        </w:sdtContent>
      </w:sdt>
      <w:r w:rsidR="000675AF">
        <w:t xml:space="preserve">, and the growing class of precarious workers, not just in Canada but globally as well </w:t>
      </w:r>
      <w:sdt>
        <w:sdtPr>
          <w:id w:val="-665328929"/>
          <w:citation/>
        </w:sdtPr>
        <w:sdtEndPr/>
        <w:sdtContent>
          <w:r w:rsidR="00232EB8">
            <w:fldChar w:fldCharType="begin"/>
          </w:r>
          <w:r w:rsidR="00232EB8">
            <w:instrText xml:space="preserve">CITATION Sta11 \p vii \l 4105 </w:instrText>
          </w:r>
          <w:r w:rsidR="00232EB8">
            <w:fldChar w:fldCharType="separate"/>
          </w:r>
          <w:r w:rsidR="00DD4FF7">
            <w:rPr>
              <w:noProof/>
            </w:rPr>
            <w:t>(Standing, 2011, p. vii)</w:t>
          </w:r>
          <w:r w:rsidR="00232EB8">
            <w:fldChar w:fldCharType="end"/>
          </w:r>
        </w:sdtContent>
      </w:sdt>
      <w:r w:rsidR="000675AF">
        <w:t>.</w:t>
      </w:r>
      <w:r w:rsidR="007C503A">
        <w:t xml:space="preserve"> </w:t>
      </w:r>
      <w:r w:rsidR="00DE6BA5">
        <w:t>I</w:t>
      </w:r>
      <w:r w:rsidR="00636065">
        <w:t xml:space="preserve">t is important to </w:t>
      </w:r>
      <w:r w:rsidR="00DE6BA5">
        <w:t xml:space="preserve">understand the effects of the 2008 </w:t>
      </w:r>
      <w:proofErr w:type="gramStart"/>
      <w:r w:rsidR="00DE6BA5">
        <w:t>financial crisis</w:t>
      </w:r>
      <w:proofErr w:type="gramEnd"/>
      <w:r w:rsidR="00DE6BA5">
        <w:t>, and the societal changes which resulte</w:t>
      </w:r>
      <w:r w:rsidR="00636065">
        <w:t>d</w:t>
      </w:r>
      <w:r w:rsidR="00430798">
        <w:t>;</w:t>
      </w:r>
      <w:r w:rsidR="00636065">
        <w:t xml:space="preserve"> </w:t>
      </w:r>
      <w:r w:rsidR="00430798">
        <w:t>t</w:t>
      </w:r>
      <w:r w:rsidR="00636065">
        <w:t>o</w:t>
      </w:r>
      <w:r w:rsidR="00DE6BA5">
        <w:t xml:space="preserve"> learn and </w:t>
      </w:r>
      <w:r w:rsidR="00636065">
        <w:t>inform future</w:t>
      </w:r>
      <w:r w:rsidR="00DE6BA5">
        <w:t xml:space="preserve"> respon</w:t>
      </w:r>
      <w:r w:rsidR="00636065">
        <w:t>ses</w:t>
      </w:r>
      <w:r w:rsidR="00DE6BA5">
        <w:t>,</w:t>
      </w:r>
      <w:r w:rsidR="00636065">
        <w:t xml:space="preserve"> </w:t>
      </w:r>
      <w:r w:rsidR="00DE3DAA">
        <w:t xml:space="preserve">in order </w:t>
      </w:r>
      <w:r w:rsidR="00636065">
        <w:t xml:space="preserve">to </w:t>
      </w:r>
      <w:r w:rsidR="00DE6BA5">
        <w:t>not repeat the same mistake</w:t>
      </w:r>
      <w:r w:rsidR="00DE6BA5" w:rsidRPr="00DA326A">
        <w:t>s.</w:t>
      </w:r>
      <w:r w:rsidR="00DE6BA5">
        <w:t xml:space="preserve">  </w:t>
      </w:r>
    </w:p>
    <w:p w14:paraId="79A389AB" w14:textId="1F19F8E6" w:rsidR="0021289A" w:rsidRPr="000F48CE" w:rsidRDefault="00014742" w:rsidP="001127E0">
      <w:r>
        <w:tab/>
      </w:r>
      <w:r w:rsidR="003D3275">
        <w:t>While studies have examine</w:t>
      </w:r>
      <w:r w:rsidR="007F697D">
        <w:t>d</w:t>
      </w:r>
      <w:r w:rsidR="003D3275">
        <w:t xml:space="preserve"> and explain</w:t>
      </w:r>
      <w:r w:rsidR="007F697D">
        <w:t>ed</w:t>
      </w:r>
      <w:r w:rsidR="003D3275">
        <w:t xml:space="preserve"> the effects of the 2008 </w:t>
      </w:r>
      <w:proofErr w:type="gramStart"/>
      <w:r w:rsidR="003D3275">
        <w:t>financial crisis</w:t>
      </w:r>
      <w:proofErr w:type="gramEnd"/>
      <w:r w:rsidR="003D3275">
        <w:t xml:space="preserve"> more broadly, there has not been</w:t>
      </w:r>
      <w:r w:rsidR="00DA326A">
        <w:t xml:space="preserve"> any</w:t>
      </w:r>
      <w:r w:rsidR="003D3275">
        <w:t xml:space="preserve"> academic research published which specifically addresses Nova Scotia’s economy</w:t>
      </w:r>
      <w:r w:rsidR="00C90AEB">
        <w:t>.</w:t>
      </w:r>
      <w:r w:rsidR="00C66D8E">
        <w:t xml:space="preserve"> Due to the difference in how </w:t>
      </w:r>
      <w:proofErr w:type="gramStart"/>
      <w:r w:rsidR="00C66D8E">
        <w:t>different locations</w:t>
      </w:r>
      <w:proofErr w:type="gramEnd"/>
      <w:r w:rsidR="00C66D8E">
        <w:t xml:space="preserve"> and section of the population are affected by austerity, an understanding of Nova Scotia will aid in grasping the changes to its unique people and economy.</w:t>
      </w:r>
      <w:r w:rsidR="00C90AEB">
        <w:t xml:space="preserve"> </w:t>
      </w:r>
      <w:r w:rsidR="000922E5">
        <w:t xml:space="preserve">Therefore, the goal of this research is to gain a better understanding of the effects of the 2008 </w:t>
      </w:r>
      <w:proofErr w:type="gramStart"/>
      <w:r w:rsidR="000922E5">
        <w:t>financial crisis</w:t>
      </w:r>
      <w:proofErr w:type="gramEnd"/>
      <w:r w:rsidR="000922E5">
        <w:t xml:space="preserve"> on Nova Scotia</w:t>
      </w:r>
      <w:r w:rsidR="00C90AEB">
        <w:t>, with an examination of the</w:t>
      </w:r>
      <w:r w:rsidR="000922E5">
        <w:t xml:space="preserve"> service sector labour force</w:t>
      </w:r>
      <w:r w:rsidR="00C90AEB">
        <w:t xml:space="preserve"> rather than all sectors due to time constraints</w:t>
      </w:r>
      <w:r w:rsidR="000922E5">
        <w:t>. This</w:t>
      </w:r>
      <w:r w:rsidR="00783731">
        <w:t xml:space="preserve"> goal</w:t>
      </w:r>
      <w:r w:rsidR="000922E5">
        <w:t xml:space="preserve"> will be </w:t>
      </w:r>
      <w:r w:rsidR="00783731">
        <w:t>express</w:t>
      </w:r>
      <w:r w:rsidR="00163BAF">
        <w:t xml:space="preserve">ed through the question: </w:t>
      </w:r>
      <w:r w:rsidR="00DA1FD1">
        <w:t xml:space="preserve">how have the changes to Nova Scotia’s labour market following the 2008 </w:t>
      </w:r>
      <w:proofErr w:type="gramStart"/>
      <w:r w:rsidR="00DA1FD1">
        <w:t>financial crisis</w:t>
      </w:r>
      <w:proofErr w:type="gramEnd"/>
      <w:r w:rsidR="00DA1FD1">
        <w:t xml:space="preserve"> affected the composition of the province’s service sector labour force? </w:t>
      </w:r>
      <w:r w:rsidR="00B2093D">
        <w:t xml:space="preserve">Work arrangement, </w:t>
      </w:r>
      <w:r w:rsidR="00B2093D" w:rsidRPr="00546AE1">
        <w:t>desk</w:t>
      </w:r>
      <w:r w:rsidR="00B2093D">
        <w:t>illing, and underemployment are the b</w:t>
      </w:r>
      <w:r w:rsidR="004C2B41">
        <w:t>roa</w:t>
      </w:r>
      <w:r w:rsidR="00B2093D">
        <w:t xml:space="preserve">der areas which have been operationalized into research </w:t>
      </w:r>
      <w:r w:rsidR="00B2093D" w:rsidRPr="00EE7097">
        <w:t>variables to examine</w:t>
      </w:r>
      <w:r w:rsidR="00B2093D">
        <w:t xml:space="preserve"> formations of precarious work under austerity </w:t>
      </w:r>
      <w:r w:rsidR="00B2093D">
        <w:lastRenderedPageBreak/>
        <w:t>over time.</w:t>
      </w:r>
      <w:r w:rsidR="003B483F">
        <w:t xml:space="preserve"> </w:t>
      </w:r>
      <w:r w:rsidR="001E109A">
        <w:t xml:space="preserve">The </w:t>
      </w:r>
      <w:r w:rsidR="00DE3FCF">
        <w:t xml:space="preserve">variables from the </w:t>
      </w:r>
      <w:r w:rsidR="001E109A">
        <w:t xml:space="preserve">Statistics Canada </w:t>
      </w:r>
      <w:r w:rsidR="001E109A" w:rsidRPr="000E79DE">
        <w:rPr>
          <w:i/>
        </w:rPr>
        <w:t>Labour Force Survey</w:t>
      </w:r>
      <w:r w:rsidR="001E109A">
        <w:t xml:space="preserve"> </w:t>
      </w:r>
      <w:r w:rsidR="00DE3FCF">
        <w:t>that will be used in the analysis</w:t>
      </w:r>
      <w:r w:rsidR="001E109A">
        <w:t xml:space="preserve"> are</w:t>
      </w:r>
      <w:r w:rsidR="003C0070">
        <w:t xml:space="preserve">: number of jobs, full or part-time employment, job permanence, flows of unemployment, occupational skill level, and wages. </w:t>
      </w:r>
      <w:r w:rsidR="00EA3ECC">
        <w:t xml:space="preserve">These variables will be quantitatively examined not only individually, but also as a bivariate analysis via tables, graphs and </w:t>
      </w:r>
      <w:r w:rsidR="006D749E">
        <w:t xml:space="preserve">simple </w:t>
      </w:r>
      <w:r w:rsidR="00EA3ECC">
        <w:t xml:space="preserve">regression, as well as through multivariate regression. </w:t>
      </w:r>
      <w:r w:rsidR="00567D48">
        <w:t>The results will be analyzed through the lenses of the literature on the sociology of work, austerity, and precarious work</w:t>
      </w:r>
      <w:r w:rsidR="00D12EA1">
        <w:t xml:space="preserve">. This </w:t>
      </w:r>
      <w:r w:rsidR="00327B2E">
        <w:t xml:space="preserve">analysis </w:t>
      </w:r>
      <w:r w:rsidR="00D12EA1">
        <w:t>will be done</w:t>
      </w:r>
      <w:r w:rsidR="00700247">
        <w:t xml:space="preserve"> not only to add to the growing body of literature on the sociology of work, but also</w:t>
      </w:r>
      <w:r w:rsidR="00567D48">
        <w:t xml:space="preserve"> to gain a better understanding of the patterns and trends depicted in the results, and </w:t>
      </w:r>
      <w:r w:rsidR="00D12EA1">
        <w:t xml:space="preserve">their meaning for our society and workers in Nova Scotia’s service sector. </w:t>
      </w:r>
    </w:p>
    <w:p w14:paraId="51560D0C" w14:textId="221081AF" w:rsidR="00BA7DAA" w:rsidRPr="00BA7DAA" w:rsidRDefault="0021289A" w:rsidP="00415CE1">
      <w:pPr>
        <w:pStyle w:val="Heading1"/>
      </w:pPr>
      <w:r w:rsidRPr="00415CE1">
        <w:t>Theoretical Framework</w:t>
      </w:r>
    </w:p>
    <w:p w14:paraId="0B4CBDCC" w14:textId="370BB207" w:rsidR="00651106" w:rsidRPr="00651106" w:rsidRDefault="00651106" w:rsidP="001127E0">
      <w:pPr>
        <w:rPr>
          <w:b/>
        </w:rPr>
      </w:pPr>
      <w:r>
        <w:rPr>
          <w:b/>
        </w:rPr>
        <w:t>Sociology of Work</w:t>
      </w:r>
      <w:r w:rsidR="008B4897">
        <w:tab/>
      </w:r>
    </w:p>
    <w:p w14:paraId="57AF56E5" w14:textId="60D3E971" w:rsidR="004654E1" w:rsidRDefault="00651106" w:rsidP="001127E0">
      <w:r>
        <w:tab/>
      </w:r>
      <w:r w:rsidR="0099007C">
        <w:t>Work is an activity we all expect to take part in at some point in our lives. As children, we looked at the adults working around us and th</w:t>
      </w:r>
      <w:r w:rsidR="004F3D60">
        <w:t>ought</w:t>
      </w:r>
      <w:r w:rsidR="0099007C">
        <w:t xml:space="preserve"> of what we wanted to be when we grew up</w:t>
      </w:r>
      <w:r w:rsidR="00E15BDC">
        <w:t>,</w:t>
      </w:r>
      <w:r w:rsidR="0099007C">
        <w:t xml:space="preserve"> whether it was a firefighter, a garbageman, or an astronaut. </w:t>
      </w:r>
      <w:r w:rsidR="001917A2">
        <w:t>However, the reality of work when we get older and begin to engage in the labour market is a bit more complex and nuanced. For some</w:t>
      </w:r>
      <w:r w:rsidR="0047532C">
        <w:t>,</w:t>
      </w:r>
      <w:r w:rsidR="001917A2">
        <w:t xml:space="preserve"> jobs start while still in school, </w:t>
      </w:r>
      <w:r w:rsidR="00615309">
        <w:t xml:space="preserve">while </w:t>
      </w:r>
      <w:r w:rsidR="001917A2">
        <w:t>others</w:t>
      </w:r>
      <w:r w:rsidR="00B02FFA">
        <w:t xml:space="preserve"> have </w:t>
      </w:r>
      <w:r w:rsidR="001C292C">
        <w:t>the freedom</w:t>
      </w:r>
      <w:r w:rsidR="00B02FFA">
        <w:t xml:space="preserve"> to wait to take part; some people </w:t>
      </w:r>
      <w:proofErr w:type="gramStart"/>
      <w:r w:rsidR="00B02FFA">
        <w:t>have the opportunity to</w:t>
      </w:r>
      <w:proofErr w:type="gramEnd"/>
      <w:r w:rsidR="00B02FFA">
        <w:t xml:space="preserve"> </w:t>
      </w:r>
      <w:r w:rsidR="007738C4">
        <w:t xml:space="preserve">go to trade school, college or university to prepare for careers; indeed, some others still struggle with finding </w:t>
      </w:r>
      <w:r w:rsidR="00FB753B">
        <w:t>any employment</w:t>
      </w:r>
      <w:r w:rsidR="007738C4">
        <w:t xml:space="preserve">. Much of our lives revolve </w:t>
      </w:r>
      <w:r w:rsidR="00F815E3">
        <w:t>around and are occupied by work</w:t>
      </w:r>
      <w:r w:rsidR="002450FB">
        <w:t>.</w:t>
      </w:r>
      <w:r w:rsidR="00F815E3">
        <w:t xml:space="preserve"> </w:t>
      </w:r>
      <w:r w:rsidR="002450FB">
        <w:t>W</w:t>
      </w:r>
      <w:r w:rsidR="00F815E3">
        <w:t xml:space="preserve">hether </w:t>
      </w:r>
      <w:proofErr w:type="gramStart"/>
      <w:r w:rsidR="00F815E3">
        <w:t>as a result of</w:t>
      </w:r>
      <w:proofErr w:type="gramEnd"/>
      <w:r w:rsidR="00F815E3">
        <w:t xml:space="preserve"> or preceding this, work has </w:t>
      </w:r>
      <w:r w:rsidR="00611E83">
        <w:t xml:space="preserve">become </w:t>
      </w:r>
      <w:r w:rsidR="00F815E3">
        <w:t>a symbol of personal value in our society</w:t>
      </w:r>
      <w:r w:rsidR="0036369E">
        <w:t xml:space="preserve">. </w:t>
      </w:r>
      <w:proofErr w:type="gramStart"/>
      <w:r w:rsidR="0036369E">
        <w:t>That being said,</w:t>
      </w:r>
      <w:r w:rsidR="001C78BA">
        <w:t xml:space="preserve"> we</w:t>
      </w:r>
      <w:proofErr w:type="gramEnd"/>
      <w:r w:rsidR="001C78BA">
        <w:t xml:space="preserve"> do not all experience work in the same ways</w:t>
      </w:r>
      <w:r w:rsidR="00F815E3">
        <w:t xml:space="preserve"> </w:t>
      </w:r>
      <w:sdt>
        <w:sdtPr>
          <w:id w:val="-910852862"/>
          <w:citation/>
        </w:sdtPr>
        <w:sdtEndPr/>
        <w:sdtContent>
          <w:r w:rsidR="00F815E3">
            <w:fldChar w:fldCharType="begin"/>
          </w:r>
          <w:r w:rsidR="00F815E3">
            <w:instrText xml:space="preserve">CITATION Gri05 \p 1 \l 4105 </w:instrText>
          </w:r>
          <w:r w:rsidR="00F815E3">
            <w:fldChar w:fldCharType="separate"/>
          </w:r>
          <w:r w:rsidR="00DD4FF7">
            <w:rPr>
              <w:noProof/>
            </w:rPr>
            <w:t>(Grint, 2005, p. 1)</w:t>
          </w:r>
          <w:r w:rsidR="00F815E3">
            <w:fldChar w:fldCharType="end"/>
          </w:r>
        </w:sdtContent>
      </w:sdt>
      <w:r w:rsidR="00F815E3">
        <w:t xml:space="preserve">. </w:t>
      </w:r>
      <w:r w:rsidR="0034005A">
        <w:t>For some it is</w:t>
      </w:r>
      <w:r w:rsidR="00C250F4">
        <w:t xml:space="preserve"> a positive symbol which affords us status, mobility, finances, resources dignity and a means to realize self potential </w:t>
      </w:r>
      <w:sdt>
        <w:sdtPr>
          <w:id w:val="273217676"/>
          <w:citation/>
        </w:sdtPr>
        <w:sdtEndPr/>
        <w:sdtContent>
          <w:r w:rsidR="00A15277">
            <w:fldChar w:fldCharType="begin"/>
          </w:r>
          <w:r w:rsidR="00A15277">
            <w:instrText xml:space="preserve">CITATION Gri05 \p 1 \m Sen72 \p "28, 31" \l 4105 </w:instrText>
          </w:r>
          <w:r w:rsidR="00A15277">
            <w:fldChar w:fldCharType="separate"/>
          </w:r>
          <w:r w:rsidR="00DD4FF7">
            <w:rPr>
              <w:noProof/>
            </w:rPr>
            <w:t xml:space="preserve">(Grint, 2005, p. 1; Sennett &amp; </w:t>
          </w:r>
          <w:r w:rsidR="00DD4FF7">
            <w:rPr>
              <w:noProof/>
            </w:rPr>
            <w:lastRenderedPageBreak/>
            <w:t>Cobb, 1972, pp. 28, 31)</w:t>
          </w:r>
          <w:r w:rsidR="00A15277">
            <w:fldChar w:fldCharType="end"/>
          </w:r>
        </w:sdtContent>
      </w:sdt>
      <w:r w:rsidR="00414316">
        <w:t>.</w:t>
      </w:r>
      <w:r w:rsidR="00C250F4">
        <w:t xml:space="preserve"> </w:t>
      </w:r>
      <w:r w:rsidR="00786B70">
        <w:t>For others</w:t>
      </w:r>
      <w:r w:rsidR="00C250F4">
        <w:t xml:space="preserve"> it</w:t>
      </w:r>
      <w:r w:rsidR="00A15277">
        <w:t xml:space="preserve"> is an embodiment of the opposite</w:t>
      </w:r>
      <w:r w:rsidR="00AC7265">
        <w:t xml:space="preserve">; back-breaking, incapacitating, degrading, it is seen as a punishment or something to avoid, something despised but required to survive </w:t>
      </w:r>
      <w:sdt>
        <w:sdtPr>
          <w:id w:val="515958892"/>
          <w:citation/>
        </w:sdtPr>
        <w:sdtEndPr/>
        <w:sdtContent>
          <w:r w:rsidR="00AC7265">
            <w:fldChar w:fldCharType="begin"/>
          </w:r>
          <w:r w:rsidR="00C9142E">
            <w:instrText xml:space="preserve">CITATION Gri05 \p 1 \m Mar59 \p 31 \l 4105 </w:instrText>
          </w:r>
          <w:r w:rsidR="00AC7265">
            <w:fldChar w:fldCharType="separate"/>
          </w:r>
          <w:r w:rsidR="00C9142E">
            <w:rPr>
              <w:noProof/>
            </w:rPr>
            <w:t>(Grint, 2005, p. 1; Marx, 1959, p. 31)</w:t>
          </w:r>
          <w:r w:rsidR="00AC7265">
            <w:fldChar w:fldCharType="end"/>
          </w:r>
        </w:sdtContent>
      </w:sdt>
      <w:r w:rsidR="00AC7265">
        <w:t>.</w:t>
      </w:r>
      <w:r w:rsidR="00742529">
        <w:t xml:space="preserve"> </w:t>
      </w:r>
      <w:r w:rsidR="009F6F97">
        <w:t xml:space="preserve">In his work, </w:t>
      </w:r>
      <w:r w:rsidR="00742529">
        <w:t>Grint (2005</w:t>
      </w:r>
      <w:r w:rsidR="00742529" w:rsidRPr="00052AB7">
        <w:t xml:space="preserve">) </w:t>
      </w:r>
      <w:r w:rsidR="00742529">
        <w:t>quote</w:t>
      </w:r>
      <w:r w:rsidR="001C2D31">
        <w:t>s</w:t>
      </w:r>
      <w:r w:rsidR="00742529">
        <w:t xml:space="preserve"> </w:t>
      </w:r>
      <w:r w:rsidR="00D6540E" w:rsidRPr="00D6540E">
        <w:rPr>
          <w:i/>
        </w:rPr>
        <w:t>War Factory</w:t>
      </w:r>
      <w:r w:rsidR="00742529">
        <w:t xml:space="preserve"> (</w:t>
      </w:r>
      <w:r w:rsidR="00D6540E">
        <w:t xml:space="preserve">Mass Observation, </w:t>
      </w:r>
      <w:r w:rsidR="00742529">
        <w:t>1943), where a female munitions worker</w:t>
      </w:r>
      <w:r w:rsidR="00361846">
        <w:t xml:space="preserve"> during World War II</w:t>
      </w:r>
      <w:r w:rsidR="00742529">
        <w:t xml:space="preserve"> articulates that work is “the blank patch be</w:t>
      </w:r>
      <w:r w:rsidR="0079344A">
        <w:t>t</w:t>
      </w:r>
      <w:r w:rsidR="00742529">
        <w:t>ween one brief evening and the next” (p. 1)</w:t>
      </w:r>
      <w:r w:rsidR="0049307F">
        <w:t xml:space="preserve">. </w:t>
      </w:r>
      <w:r w:rsidR="0079344A">
        <w:t>In our society, work takes up so much of our time that life can</w:t>
      </w:r>
      <w:r w:rsidR="009B51F5">
        <w:t xml:space="preserve"> sometimes</w:t>
      </w:r>
      <w:r w:rsidR="0079344A">
        <w:t xml:space="preserve"> seem secondary</w:t>
      </w:r>
      <w:r w:rsidR="006374B6">
        <w:t>, because life is defined separately from work</w:t>
      </w:r>
      <w:r w:rsidR="009709F9">
        <w:t>.</w:t>
      </w:r>
      <w:r w:rsidR="0079344A">
        <w:t xml:space="preserve"> </w:t>
      </w:r>
      <w:r w:rsidR="009709F9">
        <w:t>F</w:t>
      </w:r>
      <w:r w:rsidR="0079344A">
        <w:t>or some this is a sign of a good life, and for others this is not the case.</w:t>
      </w:r>
      <w:r w:rsidR="00557515">
        <w:t xml:space="preserve"> Indeed</w:t>
      </w:r>
      <w:r w:rsidR="00325A3F">
        <w:t>,</w:t>
      </w:r>
      <w:r w:rsidR="00557515">
        <w:t xml:space="preserve"> one prevalent theory is that labour alienates us from our</w:t>
      </w:r>
      <w:r w:rsidR="00CD17DE">
        <w:t xml:space="preserve"> </w:t>
      </w:r>
      <w:r w:rsidR="00557515">
        <w:t xml:space="preserve">selves, from that which makes us human </w:t>
      </w:r>
      <w:sdt>
        <w:sdtPr>
          <w:id w:val="697593527"/>
          <w:citation/>
        </w:sdtPr>
        <w:sdtEndPr/>
        <w:sdtContent>
          <w:r w:rsidR="00557515">
            <w:fldChar w:fldCharType="begin"/>
          </w:r>
          <w:r w:rsidR="00557515">
            <w:instrText xml:space="preserve">CITATION Mar59 \p 31 \l 4105 </w:instrText>
          </w:r>
          <w:r w:rsidR="00557515">
            <w:fldChar w:fldCharType="separate"/>
          </w:r>
          <w:r w:rsidR="00DD4FF7">
            <w:rPr>
              <w:noProof/>
            </w:rPr>
            <w:t>(Marx, 1959, p. 31)</w:t>
          </w:r>
          <w:r w:rsidR="00557515">
            <w:fldChar w:fldCharType="end"/>
          </w:r>
        </w:sdtContent>
      </w:sdt>
      <w:r w:rsidR="00557515">
        <w:t xml:space="preserve">. </w:t>
      </w:r>
      <w:r w:rsidR="0079344A">
        <w:t>It is these difference</w:t>
      </w:r>
      <w:r w:rsidR="005E07D5">
        <w:t>s</w:t>
      </w:r>
      <w:r w:rsidR="0079344A">
        <w:t xml:space="preserve"> in perception, organization and</w:t>
      </w:r>
      <w:r w:rsidR="00B5566F">
        <w:t xml:space="preserve"> the</w:t>
      </w:r>
      <w:r w:rsidR="0079344A">
        <w:t xml:space="preserve"> realities of work that are of interest in the sociology of work. </w:t>
      </w:r>
    </w:p>
    <w:p w14:paraId="01E426A3" w14:textId="79259D74" w:rsidR="00D75E5F" w:rsidRDefault="00A0270A" w:rsidP="001127E0">
      <w:r>
        <w:tab/>
        <w:t>S</w:t>
      </w:r>
      <w:r w:rsidR="00A4329C">
        <w:t>cholars in the s</w:t>
      </w:r>
      <w:r>
        <w:t>ociology of work not only stud</w:t>
      </w:r>
      <w:r w:rsidR="00A4329C">
        <w:t>y</w:t>
      </w:r>
      <w:r>
        <w:t xml:space="preserve"> the patterns and configuration of work over time, but also the human element, the link between work and people. </w:t>
      </w:r>
      <w:r w:rsidR="009F46EA">
        <w:t>I</w:t>
      </w:r>
      <w:r w:rsidR="009F46EA" w:rsidRPr="00620150">
        <w:t xml:space="preserve">n </w:t>
      </w:r>
      <w:r w:rsidR="009F46EA" w:rsidRPr="00EA4B40">
        <w:t>their</w:t>
      </w:r>
      <w:r w:rsidR="009F46EA">
        <w:t xml:space="preserve"> seminal text </w:t>
      </w:r>
      <w:r w:rsidR="009F46EA">
        <w:rPr>
          <w:i/>
        </w:rPr>
        <w:t>The Hidden Injuries of Class</w:t>
      </w:r>
      <w:r w:rsidR="009F46EA">
        <w:t xml:space="preserve">, </w:t>
      </w:r>
      <w:r>
        <w:t>Senne</w:t>
      </w:r>
      <w:r w:rsidR="004A798E">
        <w:t>t</w:t>
      </w:r>
      <w:r>
        <w:t>t and Cobb (1972) discuss issues such as self-worth and dignity within the sphere of work</w:t>
      </w:r>
      <w:r w:rsidR="00B069E0">
        <w:t xml:space="preserve">, linking what people feel about or toward </w:t>
      </w:r>
      <w:r w:rsidR="00B069E0" w:rsidRPr="00620150">
        <w:t>the</w:t>
      </w:r>
      <w:r w:rsidR="00620150">
        <w:t>ir</w:t>
      </w:r>
      <w:r w:rsidR="00B069E0">
        <w:t xml:space="preserve"> work with pattern and organizational structures of labou</w:t>
      </w:r>
      <w:r w:rsidR="00BA62F9">
        <w:t>r.</w:t>
      </w:r>
      <w:r w:rsidR="00DE511A">
        <w:t xml:space="preserve"> Education, and the work accessed afterward play </w:t>
      </w:r>
      <w:r w:rsidR="009115ED" w:rsidRPr="009115ED">
        <w:t>a significant role</w:t>
      </w:r>
      <w:r w:rsidR="00DE511A">
        <w:t xml:space="preserve"> in this idea of dignity. If someone has achieved a higher level </w:t>
      </w:r>
      <w:r w:rsidR="00EE3EAC">
        <w:t xml:space="preserve">of </w:t>
      </w:r>
      <w:r w:rsidR="00DE511A">
        <w:t xml:space="preserve">formal education, beyond the base requirements, but cannot find work which allows the utilization of skills, it can lead to feelings of self-blame and </w:t>
      </w:r>
      <w:r w:rsidR="00DE511A" w:rsidRPr="00AD3E35">
        <w:t xml:space="preserve">decreased self-worth </w:t>
      </w:r>
      <w:sdt>
        <w:sdtPr>
          <w:id w:val="-2031786496"/>
          <w:citation/>
        </w:sdtPr>
        <w:sdtEndPr/>
        <w:sdtContent>
          <w:r w:rsidR="00DE511A" w:rsidRPr="00AD3E35">
            <w:fldChar w:fldCharType="begin"/>
          </w:r>
          <w:r w:rsidR="00DE511A" w:rsidRPr="00AD3E35">
            <w:instrText xml:space="preserve">CITATION Sen72 \p 28 \l 4105 </w:instrText>
          </w:r>
          <w:r w:rsidR="00DE511A" w:rsidRPr="00AD3E35">
            <w:fldChar w:fldCharType="separate"/>
          </w:r>
          <w:r w:rsidR="00DD4FF7">
            <w:rPr>
              <w:noProof/>
            </w:rPr>
            <w:t>(Sennett &amp; Cobb, 1972, p. 28)</w:t>
          </w:r>
          <w:r w:rsidR="00DE511A" w:rsidRPr="00AD3E35">
            <w:fldChar w:fldCharType="end"/>
          </w:r>
        </w:sdtContent>
      </w:sdt>
      <w:r w:rsidR="00DE511A" w:rsidRPr="00AD3E35">
        <w:t xml:space="preserve">. </w:t>
      </w:r>
      <w:r w:rsidR="00277483" w:rsidRPr="00AD3E35">
        <w:t xml:space="preserve">In addition, </w:t>
      </w:r>
      <w:r w:rsidR="005F20E1" w:rsidRPr="00AD3E35">
        <w:t>the concept of class within employmen</w:t>
      </w:r>
      <w:r w:rsidR="00AD3E35" w:rsidRPr="00AD3E35">
        <w:t>t</w:t>
      </w:r>
      <w:r w:rsidR="005F20E1" w:rsidRPr="00AD3E35">
        <w:t xml:space="preserve"> is</w:t>
      </w:r>
      <w:r w:rsidR="00277483" w:rsidRPr="00AD3E35">
        <w:t xml:space="preserve"> “a system for limiting freedom”</w:t>
      </w:r>
      <w:r w:rsidR="00AD3E35" w:rsidRPr="00AD3E35">
        <w:t xml:space="preserve"> which is</w:t>
      </w:r>
      <w:r w:rsidR="00E729AD" w:rsidRPr="00AD3E35">
        <w:t xml:space="preserve"> present</w:t>
      </w:r>
      <w:r w:rsidR="005F20E1" w:rsidRPr="00AD3E35">
        <w:t xml:space="preserve"> </w:t>
      </w:r>
      <w:r w:rsidR="00E729AD" w:rsidRPr="00AD3E35">
        <w:t xml:space="preserve">at all </w:t>
      </w:r>
      <w:r w:rsidR="005F20E1" w:rsidRPr="00AD3E35">
        <w:t xml:space="preserve">class </w:t>
      </w:r>
      <w:r w:rsidR="00E729AD" w:rsidRPr="00AD3E35">
        <w:t>levels</w:t>
      </w:r>
      <w:r w:rsidR="00AD3E35" w:rsidRPr="00AD3E35">
        <w:t>, but manifests differently</w:t>
      </w:r>
      <w:r w:rsidR="00AD3E35">
        <w:t xml:space="preserve"> at each</w:t>
      </w:r>
      <w:r w:rsidR="00E729AD">
        <w:t xml:space="preserve"> </w:t>
      </w:r>
      <w:sdt>
        <w:sdtPr>
          <w:id w:val="-729228100"/>
          <w:citation/>
        </w:sdtPr>
        <w:sdtEndPr/>
        <w:sdtContent>
          <w:r w:rsidR="00E729AD">
            <w:fldChar w:fldCharType="begin"/>
          </w:r>
          <w:r w:rsidR="00E729AD">
            <w:instrText xml:space="preserve">CITATION Sen72 \p 28 \l 4105 </w:instrText>
          </w:r>
          <w:r w:rsidR="00E729AD">
            <w:fldChar w:fldCharType="separate"/>
          </w:r>
          <w:r w:rsidR="00DD4FF7">
            <w:rPr>
              <w:noProof/>
            </w:rPr>
            <w:t>(Sennett &amp; Cobb, 1972, p. 28)</w:t>
          </w:r>
          <w:r w:rsidR="00E729AD">
            <w:fldChar w:fldCharType="end"/>
          </w:r>
        </w:sdtContent>
      </w:sdt>
      <w:r w:rsidR="00E729AD">
        <w:t>.</w:t>
      </w:r>
      <w:r w:rsidR="00103AFA">
        <w:t xml:space="preserve"> In a system </w:t>
      </w:r>
      <w:r w:rsidR="00FF0FB8">
        <w:t>that</w:t>
      </w:r>
      <w:r w:rsidR="00103AFA">
        <w:t xml:space="preserve"> imposes sever</w:t>
      </w:r>
      <w:r w:rsidR="009F147B">
        <w:t>e</w:t>
      </w:r>
      <w:r w:rsidR="00103AFA">
        <w:t xml:space="preserve"> limits on individual freedom, there is a struggle to attain a level of freedom that w</w:t>
      </w:r>
      <w:r w:rsidR="00C17D3A">
        <w:t>ill</w:t>
      </w:r>
      <w:r w:rsidR="00103AFA">
        <w:t xml:space="preserve"> afford dignity </w:t>
      </w:r>
      <w:sdt>
        <w:sdtPr>
          <w:id w:val="-643433516"/>
          <w:citation/>
        </w:sdtPr>
        <w:sdtEndPr/>
        <w:sdtContent>
          <w:r w:rsidR="00103AFA">
            <w:fldChar w:fldCharType="begin"/>
          </w:r>
          <w:r w:rsidR="00103AFA">
            <w:instrText xml:space="preserve">CITATION Sen72 \p 29 \l 4105 </w:instrText>
          </w:r>
          <w:r w:rsidR="00103AFA">
            <w:fldChar w:fldCharType="separate"/>
          </w:r>
          <w:r w:rsidR="00DD4FF7">
            <w:rPr>
              <w:noProof/>
            </w:rPr>
            <w:t>(Sennett &amp; Cobb, 1972, p. 29)</w:t>
          </w:r>
          <w:r w:rsidR="00103AFA">
            <w:fldChar w:fldCharType="end"/>
          </w:r>
        </w:sdtContent>
      </w:sdt>
      <w:r w:rsidR="00103AFA">
        <w:t>.</w:t>
      </w:r>
      <w:r w:rsidR="006D4352">
        <w:t xml:space="preserve"> </w:t>
      </w:r>
      <w:r w:rsidR="004A53F2" w:rsidRPr="00411E89">
        <w:t>It follows then,</w:t>
      </w:r>
      <w:r w:rsidR="004A53F2">
        <w:t xml:space="preserve"> that those who </w:t>
      </w:r>
      <w:r w:rsidR="00816323">
        <w:t>unable to use their education due to</w:t>
      </w:r>
      <w:r w:rsidR="004A53F2">
        <w:t xml:space="preserve"> underemployment </w:t>
      </w:r>
      <w:r w:rsidR="004A53F2" w:rsidRPr="00D544CD">
        <w:t>face this</w:t>
      </w:r>
      <w:r w:rsidR="004A53F2">
        <w:t xml:space="preserve"> sense of </w:t>
      </w:r>
      <w:r w:rsidR="004A53F2" w:rsidRPr="00DA52D2">
        <w:t>indignity.</w:t>
      </w:r>
      <w:r w:rsidR="0059601C">
        <w:t xml:space="preserve"> </w:t>
      </w:r>
    </w:p>
    <w:p w14:paraId="250E9CCF" w14:textId="37780DC9" w:rsidR="00A0270A" w:rsidRDefault="00D75E5F" w:rsidP="001127E0">
      <w:r>
        <w:lastRenderedPageBreak/>
        <w:tab/>
        <w:t>Furthermore</w:t>
      </w:r>
      <w:r w:rsidR="00547F25">
        <w:t>, deskilling of labour</w:t>
      </w:r>
      <w:r w:rsidR="005575AB">
        <w:t xml:space="preserve"> </w:t>
      </w:r>
      <w:r w:rsidR="004D5221">
        <w:t>allows</w:t>
      </w:r>
      <w:r w:rsidR="00547F25">
        <w:t xml:space="preserve"> less individual choice, freedom, and power within work </w:t>
      </w:r>
      <w:r w:rsidR="007554CB">
        <w:t>adding</w:t>
      </w:r>
      <w:r w:rsidR="00547F25">
        <w:t xml:space="preserve"> these feelings o</w:t>
      </w:r>
      <w:r w:rsidR="00EC044C">
        <w:t>f</w:t>
      </w:r>
      <w:r w:rsidR="00547F25">
        <w:t xml:space="preserve"> indignity</w:t>
      </w:r>
      <w:r w:rsidR="00547F25" w:rsidRPr="00CB54E3">
        <w:t>.</w:t>
      </w:r>
      <w:r w:rsidR="006508FB" w:rsidRPr="00CB54E3">
        <w:t xml:space="preserve"> </w:t>
      </w:r>
      <w:r w:rsidR="00A008BE" w:rsidRPr="00CB54E3">
        <w:t>Hoggart (1957) speaks to ideas continuing from these concerns on the part of Sennet</w:t>
      </w:r>
      <w:r w:rsidR="00AB46FA">
        <w:t>t</w:t>
      </w:r>
      <w:r w:rsidR="00A008BE" w:rsidRPr="00CB54E3">
        <w:t xml:space="preserve"> and Cobb</w:t>
      </w:r>
      <w:r w:rsidR="008E5839" w:rsidRPr="00CB54E3">
        <w:t xml:space="preserve"> (p.1).</w:t>
      </w:r>
      <w:r w:rsidR="00A008BE" w:rsidRPr="00CB54E3">
        <w:t xml:space="preserve"> </w:t>
      </w:r>
      <w:r w:rsidR="008E5839" w:rsidRPr="00CB54E3">
        <w:t xml:space="preserve">Ideas </w:t>
      </w:r>
      <w:r w:rsidR="00A008BE" w:rsidRPr="00CB54E3">
        <w:t xml:space="preserve">which remain today regarding doubts in the quality of the levels of the working class and </w:t>
      </w:r>
      <w:r w:rsidR="003F125F" w:rsidRPr="00CB54E3">
        <w:t>its</w:t>
      </w:r>
      <w:r w:rsidR="00A008BE" w:rsidRPr="00CB54E3">
        <w:t xml:space="preserve"> deterioration</w:t>
      </w:r>
      <w:r w:rsidR="008E5839" w:rsidRPr="00CB54E3">
        <w:t xml:space="preserve">, and a system which limits freedom </w:t>
      </w:r>
      <w:sdt>
        <w:sdtPr>
          <w:id w:val="-1782707305"/>
          <w:citation/>
        </w:sdtPr>
        <w:sdtEndPr/>
        <w:sdtContent>
          <w:r w:rsidR="008E5839" w:rsidRPr="00CB54E3">
            <w:fldChar w:fldCharType="begin"/>
          </w:r>
          <w:r w:rsidR="008E5839" w:rsidRPr="00CB54E3">
            <w:instrText xml:space="preserve">CITATION Sen72 \p 28 \l 4105 </w:instrText>
          </w:r>
          <w:r w:rsidR="008E5839" w:rsidRPr="00CB54E3">
            <w:fldChar w:fldCharType="separate"/>
          </w:r>
          <w:r w:rsidR="00DD4FF7">
            <w:rPr>
              <w:noProof/>
            </w:rPr>
            <w:t>(Sennett &amp; Cobb, 1972, p. 28)</w:t>
          </w:r>
          <w:r w:rsidR="008E5839" w:rsidRPr="00CB54E3">
            <w:fldChar w:fldCharType="end"/>
          </w:r>
        </w:sdtContent>
      </w:sdt>
      <w:r w:rsidR="00A008BE" w:rsidRPr="00CB54E3">
        <w:t>.</w:t>
      </w:r>
      <w:r w:rsidR="00325A3F" w:rsidRPr="00CB54E3">
        <w:t xml:space="preserve"> </w:t>
      </w:r>
      <w:r w:rsidR="00D61BB5">
        <w:t>This limitation of freedoms also is at play in</w:t>
      </w:r>
      <w:r w:rsidR="00325A3F" w:rsidRPr="00CB54E3">
        <w:t xml:space="preserve"> the alienation of labour</w:t>
      </w:r>
      <w:r w:rsidR="00D61BB5">
        <w:t>, wherein</w:t>
      </w:r>
      <w:r w:rsidR="00325A3F" w:rsidRPr="00CB54E3">
        <w:t xml:space="preserve"> </w:t>
      </w:r>
      <w:r w:rsidR="00F72713" w:rsidRPr="00CB54E3">
        <w:t xml:space="preserve">lies the premise that </w:t>
      </w:r>
      <w:r w:rsidR="00325A3F" w:rsidRPr="00CB54E3">
        <w:t>workers only feel like themselves outside of work</w:t>
      </w:r>
      <w:r w:rsidR="000544D5" w:rsidRPr="00CB54E3">
        <w:t>.</w:t>
      </w:r>
      <w:r w:rsidR="00AF077F" w:rsidRPr="00CB54E3">
        <w:t xml:space="preserve"> </w:t>
      </w:r>
      <w:r w:rsidR="000544D5" w:rsidRPr="00CB54E3">
        <w:t>Also, that</w:t>
      </w:r>
      <w:r w:rsidR="00325A3F" w:rsidRPr="00CB54E3">
        <w:t xml:space="preserve"> labour is not entered into voluntarily</w:t>
      </w:r>
      <w:r w:rsidR="00D83B08" w:rsidRPr="00CB54E3">
        <w:t>,</w:t>
      </w:r>
      <w:r w:rsidR="00325A3F" w:rsidRPr="00CB54E3">
        <w:t xml:space="preserve"> but that we are forced into labour </w:t>
      </w:r>
      <w:r w:rsidR="006440DD" w:rsidRPr="00CB54E3">
        <w:t>as</w:t>
      </w:r>
      <w:r w:rsidR="006440DD">
        <w:t xml:space="preserve"> the only way to obtain what we need to live</w:t>
      </w:r>
      <w:r w:rsidR="00F751C2">
        <w:t xml:space="preserve"> </w:t>
      </w:r>
      <w:sdt>
        <w:sdtPr>
          <w:id w:val="-801154873"/>
          <w:citation/>
        </w:sdtPr>
        <w:sdtEndPr/>
        <w:sdtContent>
          <w:r w:rsidR="00325A3F">
            <w:fldChar w:fldCharType="begin"/>
          </w:r>
          <w:r w:rsidR="00325A3F">
            <w:instrText xml:space="preserve">CITATION Mar59 \p 30 \l 4105 </w:instrText>
          </w:r>
          <w:r w:rsidR="00325A3F">
            <w:fldChar w:fldCharType="separate"/>
          </w:r>
          <w:r w:rsidR="00DD4FF7">
            <w:rPr>
              <w:noProof/>
            </w:rPr>
            <w:t>(Marx, 1959, p. 30)</w:t>
          </w:r>
          <w:r w:rsidR="00325A3F">
            <w:fldChar w:fldCharType="end"/>
          </w:r>
        </w:sdtContent>
      </w:sdt>
      <w:r w:rsidR="00325A3F">
        <w:t>.</w:t>
      </w:r>
      <w:r w:rsidR="004D2154">
        <w:t xml:space="preserve"> This concept also c</w:t>
      </w:r>
      <w:r w:rsidR="00191591">
        <w:t>ontends that</w:t>
      </w:r>
      <w:r w:rsidR="00325A3F">
        <w:t xml:space="preserve"> labour acts to fulfill needs created outside of the body and self</w:t>
      </w:r>
      <w:r w:rsidR="00E7255E">
        <w:t>.</w:t>
      </w:r>
      <w:r w:rsidR="00325A3F">
        <w:t xml:space="preserve"> </w:t>
      </w:r>
      <w:r w:rsidR="004C50F2">
        <w:t>Labour</w:t>
      </w:r>
      <w:r w:rsidR="00623F99">
        <w:t xml:space="preserve"> as employment and work</w:t>
      </w:r>
      <w:r w:rsidR="004C50F2">
        <w:t xml:space="preserve"> was c</w:t>
      </w:r>
      <w:r w:rsidR="00325A3F">
        <w:t>reated not by the natural world we live in, but by the social world, and therefore do</w:t>
      </w:r>
      <w:r w:rsidR="00933F85">
        <w:t>es</w:t>
      </w:r>
      <w:r w:rsidR="00325A3F">
        <w:t xml:space="preserve"> not serve to satisfy our species-being</w:t>
      </w:r>
      <w:sdt>
        <w:sdtPr>
          <w:id w:val="1041938523"/>
          <w:citation/>
        </w:sdtPr>
        <w:sdtEndPr/>
        <w:sdtContent>
          <w:r w:rsidR="00325A3F">
            <w:fldChar w:fldCharType="begin"/>
          </w:r>
          <w:r w:rsidR="00325A3F">
            <w:instrText xml:space="preserve">CITATION Mar59 \p 30 \l 4105 </w:instrText>
          </w:r>
          <w:r w:rsidR="00325A3F">
            <w:fldChar w:fldCharType="separate"/>
          </w:r>
          <w:r w:rsidR="00DD4FF7">
            <w:rPr>
              <w:noProof/>
            </w:rPr>
            <w:t xml:space="preserve"> (Marx, 1959, p. 30)</w:t>
          </w:r>
          <w:r w:rsidR="00325A3F">
            <w:fldChar w:fldCharType="end"/>
          </w:r>
        </w:sdtContent>
      </w:sdt>
      <w:r w:rsidR="00325A3F" w:rsidRPr="00411E89">
        <w:t xml:space="preserve">. </w:t>
      </w:r>
      <w:r w:rsidR="00AB1E0E" w:rsidRPr="00411E89">
        <w:t xml:space="preserve"> A link from</w:t>
      </w:r>
      <w:r w:rsidR="0080777E">
        <w:t xml:space="preserve"> Marx’s and</w:t>
      </w:r>
      <w:r w:rsidR="00AB1E0E">
        <w:t xml:space="preserve"> Hoggart’s w</w:t>
      </w:r>
      <w:r w:rsidR="00BA3762">
        <w:t>o</w:t>
      </w:r>
      <w:r w:rsidR="00AB1E0E">
        <w:t>rk can be drawn to austerity today</w:t>
      </w:r>
      <w:r w:rsidR="00C2724F">
        <w:t>.</w:t>
      </w:r>
      <w:r w:rsidR="0080777E">
        <w:t xml:space="preserve"> Marx’s theory of alienation of labour has relevance today in a discussion of changes to labour through austerity which serve to dehumanize, alienate, and estrange individuals from themselves and their labour</w:t>
      </w:r>
      <w:r w:rsidR="00AA56CA">
        <w:t xml:space="preserve"> </w:t>
      </w:r>
      <w:sdt>
        <w:sdtPr>
          <w:id w:val="1352533908"/>
          <w:citation/>
        </w:sdtPr>
        <w:sdtEndPr/>
        <w:sdtContent>
          <w:r w:rsidR="00AA56CA">
            <w:fldChar w:fldCharType="begin"/>
          </w:r>
          <w:r w:rsidR="00AA56CA">
            <w:instrText xml:space="preserve">CITATION Mar59 \p 30 \l 4105 </w:instrText>
          </w:r>
          <w:r w:rsidR="00AA56CA">
            <w:fldChar w:fldCharType="separate"/>
          </w:r>
          <w:r w:rsidR="00DD4FF7">
            <w:rPr>
              <w:noProof/>
            </w:rPr>
            <w:t>(Marx, 1959, p. 30)</w:t>
          </w:r>
          <w:r w:rsidR="00AA56CA">
            <w:fldChar w:fldCharType="end"/>
          </w:r>
        </w:sdtContent>
      </w:sdt>
      <w:r w:rsidR="0080777E">
        <w:t>.</w:t>
      </w:r>
      <w:r w:rsidR="00C2724F">
        <w:t xml:space="preserve"> </w:t>
      </w:r>
      <w:r w:rsidR="00935F3E">
        <w:t>He argues</w:t>
      </w:r>
      <w:r w:rsidR="00C2724F">
        <w:t xml:space="preserve"> that the success of some of the more harmful discourses and actions upon working class life </w:t>
      </w:r>
      <w:proofErr w:type="gramStart"/>
      <w:r w:rsidR="00C2724F">
        <w:t>are able to</w:t>
      </w:r>
      <w:proofErr w:type="gramEnd"/>
      <w:r w:rsidR="00C2724F">
        <w:t xml:space="preserve"> take</w:t>
      </w:r>
      <w:r w:rsidR="004012A2">
        <w:t xml:space="preserve"> </w:t>
      </w:r>
      <w:r w:rsidR="00C2724F">
        <w:t>hold and flourish because they appeal to attitudes already in place</w:t>
      </w:r>
      <w:r w:rsidR="00982855">
        <w:t>, whether</w:t>
      </w:r>
      <w:r w:rsidR="00C2724F">
        <w:t xml:space="preserve"> good or bad </w:t>
      </w:r>
      <w:sdt>
        <w:sdtPr>
          <w:id w:val="-155004681"/>
          <w:citation/>
        </w:sdtPr>
        <w:sdtEndPr/>
        <w:sdtContent>
          <w:r w:rsidR="00C2724F">
            <w:fldChar w:fldCharType="begin"/>
          </w:r>
          <w:r w:rsidR="001F1989">
            <w:instrText xml:space="preserve">CITATION Hog06 \p 1 \l 4105 </w:instrText>
          </w:r>
          <w:r w:rsidR="00C2724F">
            <w:fldChar w:fldCharType="separate"/>
          </w:r>
          <w:r w:rsidR="00DD4FF7">
            <w:rPr>
              <w:noProof/>
            </w:rPr>
            <w:t>(Hoggart, 1957, p. 1)</w:t>
          </w:r>
          <w:r w:rsidR="00C2724F">
            <w:fldChar w:fldCharType="end"/>
          </w:r>
        </w:sdtContent>
      </w:sdt>
      <w:r w:rsidR="00C2724F">
        <w:t xml:space="preserve">. </w:t>
      </w:r>
      <w:r w:rsidR="005E64B8">
        <w:t>Austerity is one such discourse, which was able to take</w:t>
      </w:r>
      <w:r w:rsidR="00A83C43">
        <w:t xml:space="preserve"> </w:t>
      </w:r>
      <w:r w:rsidR="005E64B8">
        <w:t xml:space="preserve">hold and flourish because it was appealing as a solution to the </w:t>
      </w:r>
      <w:proofErr w:type="gramStart"/>
      <w:r w:rsidR="005E64B8">
        <w:t>financial crisis</w:t>
      </w:r>
      <w:proofErr w:type="gramEnd"/>
      <w:r w:rsidR="005E64B8">
        <w:t xml:space="preserve">. </w:t>
      </w:r>
    </w:p>
    <w:p w14:paraId="21732933" w14:textId="2B01E5A0" w:rsidR="008B7FD6" w:rsidRPr="000127C8" w:rsidRDefault="008B7FD6" w:rsidP="001127E0">
      <w:pPr>
        <w:rPr>
          <w:b/>
        </w:rPr>
      </w:pPr>
      <w:r w:rsidRPr="000127C8">
        <w:rPr>
          <w:b/>
        </w:rPr>
        <w:t>Austerity</w:t>
      </w:r>
    </w:p>
    <w:p w14:paraId="02D2F442" w14:textId="1EAED4B8" w:rsidR="008B7FD6" w:rsidRDefault="008B7FD6" w:rsidP="001127E0">
      <w:r>
        <w:tab/>
      </w:r>
      <w:r w:rsidR="00AF298A">
        <w:t>Austerity discourse</w:t>
      </w:r>
      <w:r w:rsidR="004547FE">
        <w:t xml:space="preserve"> </w:t>
      </w:r>
      <w:r w:rsidR="00AF298A">
        <w:t xml:space="preserve">has arisen more fervently in Canada since the 2008 </w:t>
      </w:r>
      <w:proofErr w:type="gramStart"/>
      <w:r w:rsidR="00DD5A71">
        <w:t>financial</w:t>
      </w:r>
      <w:r w:rsidR="00AF298A">
        <w:t xml:space="preserve"> crisis</w:t>
      </w:r>
      <w:proofErr w:type="gramEnd"/>
      <w:r w:rsidR="00AF298A">
        <w:t xml:space="preserve"> (Evans &amp; Albo, 2011; Cunningham et al, 2016, p. 457</w:t>
      </w:r>
      <w:r w:rsidR="005F6237">
        <w:t>; Tufts &amp; Thomas, 2014, p. 67</w:t>
      </w:r>
      <w:r w:rsidR="00AF298A">
        <w:t xml:space="preserve">). </w:t>
      </w:r>
      <w:r w:rsidR="004547FE">
        <w:t>This discourse is one which</w:t>
      </w:r>
      <w:r w:rsidR="005E1341">
        <w:t xml:space="preserve"> deflates the economy, through the reduction of wages, prices, and public spending as a solution to fix the state’s budget and debt </w:t>
      </w:r>
      <w:sdt>
        <w:sdtPr>
          <w:id w:val="-721591825"/>
          <w:citation/>
        </w:sdtPr>
        <w:sdtEndPr/>
        <w:sdtContent>
          <w:r w:rsidR="005E1341">
            <w:fldChar w:fldCharType="begin"/>
          </w:r>
          <w:r w:rsidR="005E1341">
            <w:instrText xml:space="preserve">CITATION Bly13 \p 2 \l 4105 </w:instrText>
          </w:r>
          <w:r w:rsidR="005E1341">
            <w:fldChar w:fldCharType="separate"/>
          </w:r>
          <w:r w:rsidR="00DD4FF7">
            <w:rPr>
              <w:noProof/>
            </w:rPr>
            <w:t>(Blyth, 2013, p. 2)</w:t>
          </w:r>
          <w:r w:rsidR="005E1341">
            <w:fldChar w:fldCharType="end"/>
          </w:r>
        </w:sdtContent>
      </w:sdt>
      <w:r w:rsidR="005E1341">
        <w:t>.</w:t>
      </w:r>
      <w:r w:rsidR="004A3496">
        <w:t xml:space="preserve"> </w:t>
      </w:r>
      <w:proofErr w:type="gramStart"/>
      <w:r w:rsidR="004A3496">
        <w:t>In essence, austerity</w:t>
      </w:r>
      <w:proofErr w:type="gramEnd"/>
      <w:r w:rsidR="004A3496">
        <w:t xml:space="preserve"> </w:t>
      </w:r>
      <w:r w:rsidR="004A3496">
        <w:lastRenderedPageBreak/>
        <w:t xml:space="preserve">means doing more for less money </w:t>
      </w:r>
      <w:sdt>
        <w:sdtPr>
          <w:id w:val="1791164861"/>
          <w:citation/>
        </w:sdtPr>
        <w:sdtEndPr/>
        <w:sdtContent>
          <w:r w:rsidR="004A3496">
            <w:fldChar w:fldCharType="begin"/>
          </w:r>
          <w:r w:rsidR="004A3496">
            <w:instrText xml:space="preserve">CITATION Ala99 \p 102 \m Jea16 \p 461 \l 4105 </w:instrText>
          </w:r>
          <w:r w:rsidR="004A3496">
            <w:fldChar w:fldCharType="separate"/>
          </w:r>
          <w:r w:rsidR="00DD4FF7">
            <w:rPr>
              <w:noProof/>
            </w:rPr>
            <w:t>(Sears, 1999, p. 102; Grenier &amp; Jalette, 2016, p. 461)</w:t>
          </w:r>
          <w:r w:rsidR="004A3496">
            <w:fldChar w:fldCharType="end"/>
          </w:r>
        </w:sdtContent>
      </w:sdt>
      <w:r w:rsidR="004A3496">
        <w:t xml:space="preserve">. </w:t>
      </w:r>
      <w:r w:rsidR="005E1341">
        <w:t xml:space="preserve"> </w:t>
      </w:r>
      <w:r w:rsidR="00AF298A">
        <w:t>It has pushed forward with great speed due to the crisis narrative</w:t>
      </w:r>
      <w:r w:rsidR="00DD5A71">
        <w:t xml:space="preserve"> which legitim</w:t>
      </w:r>
      <w:r w:rsidR="00D406D5">
        <w:t>ize</w:t>
      </w:r>
      <w:r w:rsidR="00DD5A71">
        <w:t>s the austerity action through its assertion that great measures must be taken immediately</w:t>
      </w:r>
      <w:sdt>
        <w:sdtPr>
          <w:id w:val="-1500571089"/>
          <w:citation/>
        </w:sdtPr>
        <w:sdtEndPr/>
        <w:sdtContent>
          <w:r w:rsidR="00DD5A71">
            <w:fldChar w:fldCharType="begin"/>
          </w:r>
          <w:r w:rsidR="003520B1">
            <w:instrText xml:space="preserve">CITATION Jea16 \p "65, 69" \m Eva11 \m Ros14 \p 6 \t  \m Ala99 \p 94-5 \l 4105 </w:instrText>
          </w:r>
          <w:r w:rsidR="00DD5A71">
            <w:fldChar w:fldCharType="separate"/>
          </w:r>
          <w:r w:rsidR="00DD4FF7">
            <w:rPr>
              <w:noProof/>
            </w:rPr>
            <w:t xml:space="preserve"> (Grenier &amp; Jalette, 2016, pp. 65, 69; Evans &amp; Albo, 2011; Ross &amp; Savage, 2014, p. 6; Sears, 1999, pp. 94-5)</w:t>
          </w:r>
          <w:r w:rsidR="00DD5A71">
            <w:fldChar w:fldCharType="end"/>
          </w:r>
        </w:sdtContent>
      </w:sdt>
      <w:r w:rsidR="00DD5A71">
        <w:t>, no matter the cost, even when the cost includes cuts to social program</w:t>
      </w:r>
      <w:r w:rsidR="00DE3966">
        <w:t>s</w:t>
      </w:r>
      <w:r w:rsidR="00DD5A71">
        <w:t xml:space="preserve">, and a move toward privatization </w:t>
      </w:r>
      <w:r w:rsidR="00C75D34">
        <w:t xml:space="preserve">(Hanson, 2013, p. 104; Ross &amp; Savage, 2014, pp. 5-6; Tufts &amp; Thomas, 2014, pp. 62-3; Sears, 1999, p. 92; Cunningham et al., 2016, pp. 456-7; Evans &amp; Albo, 2011). </w:t>
      </w:r>
      <w:r w:rsidR="00823FF1">
        <w:t xml:space="preserve">The 2008 </w:t>
      </w:r>
      <w:proofErr w:type="gramStart"/>
      <w:r w:rsidR="00823FF1">
        <w:t>financial crisis</w:t>
      </w:r>
      <w:proofErr w:type="gramEnd"/>
      <w:r w:rsidR="00823FF1">
        <w:t xml:space="preserve"> was not as severe in Canada as elsewhere</w:t>
      </w:r>
      <w:r w:rsidR="00691DE6">
        <w:t xml:space="preserve">, but there </w:t>
      </w:r>
      <w:r w:rsidR="004A1ABC">
        <w:t>was enough that the government enacted an</w:t>
      </w:r>
      <w:r w:rsidR="00691DE6">
        <w:t xml:space="preserve"> austerity response</w:t>
      </w:r>
      <w:r w:rsidR="00823FF1">
        <w:t xml:space="preserve"> </w:t>
      </w:r>
      <w:sdt>
        <w:sdtPr>
          <w:id w:val="-245581732"/>
          <w:citation/>
        </w:sdtPr>
        <w:sdtEndPr/>
        <w:sdtContent>
          <w:r w:rsidR="00823FF1">
            <w:fldChar w:fldCharType="begin"/>
          </w:r>
          <w:r w:rsidR="007A0D07">
            <w:instrText xml:space="preserve">CITATION Eva11 \p 10 \l 4105 </w:instrText>
          </w:r>
          <w:r w:rsidR="00823FF1">
            <w:fldChar w:fldCharType="separate"/>
          </w:r>
          <w:r w:rsidR="00DD4FF7">
            <w:rPr>
              <w:noProof/>
            </w:rPr>
            <w:t>(Evans &amp; Albo, 2011, p. 10)</w:t>
          </w:r>
          <w:r w:rsidR="00823FF1">
            <w:fldChar w:fldCharType="end"/>
          </w:r>
        </w:sdtContent>
      </w:sdt>
      <w:r w:rsidR="00691DE6">
        <w:t>.</w:t>
      </w:r>
      <w:r w:rsidR="002D34C8">
        <w:t xml:space="preserve"> From 2007 to 2009, Canada’s</w:t>
      </w:r>
      <w:r w:rsidR="000E5A29">
        <w:t xml:space="preserve"> econ</w:t>
      </w:r>
      <w:r w:rsidR="00B94998">
        <w:t>o</w:t>
      </w:r>
      <w:r w:rsidR="000E5A29">
        <w:t>mic</w:t>
      </w:r>
      <w:r w:rsidR="002D34C8">
        <w:t xml:space="preserve"> growth rate fell from </w:t>
      </w:r>
      <w:r w:rsidR="002F66A7">
        <w:t>3%</w:t>
      </w:r>
      <w:r w:rsidR="002D34C8">
        <w:t xml:space="preserve"> to </w:t>
      </w:r>
      <w:r w:rsidR="002F66A7">
        <w:t>-2.6%</w:t>
      </w:r>
      <w:r w:rsidR="00322AE8">
        <w:t>.</w:t>
      </w:r>
      <w:r w:rsidR="00781526">
        <w:t xml:space="preserve"> </w:t>
      </w:r>
      <w:r w:rsidR="00337F37">
        <w:t>N</w:t>
      </w:r>
      <w:r w:rsidR="00781526">
        <w:t xml:space="preserve">ational unemployment went from </w:t>
      </w:r>
      <w:r w:rsidR="002F66A7">
        <w:t>6%</w:t>
      </w:r>
      <w:r w:rsidR="00781526">
        <w:t xml:space="preserve"> to </w:t>
      </w:r>
      <w:r w:rsidR="00BE5037">
        <w:t>8.3%</w:t>
      </w:r>
      <w:r w:rsidR="00781526">
        <w:t xml:space="preserve"> in the same </w:t>
      </w:r>
      <w:r w:rsidR="008E07E9">
        <w:t>period</w:t>
      </w:r>
      <w:r w:rsidR="00781526">
        <w:t xml:space="preserve"> </w:t>
      </w:r>
      <w:sdt>
        <w:sdtPr>
          <w:id w:val="1142242715"/>
          <w:citation/>
        </w:sdtPr>
        <w:sdtEndPr/>
        <w:sdtContent>
          <w:r w:rsidR="00781526">
            <w:fldChar w:fldCharType="begin"/>
          </w:r>
          <w:r w:rsidR="007A0D07">
            <w:instrText xml:space="preserve">CITATION Eva11 \p 11 \l 4105 </w:instrText>
          </w:r>
          <w:r w:rsidR="00781526">
            <w:fldChar w:fldCharType="separate"/>
          </w:r>
          <w:r w:rsidR="00DD4FF7">
            <w:rPr>
              <w:noProof/>
            </w:rPr>
            <w:t>(Evans &amp; Albo, 2011, p. 11)</w:t>
          </w:r>
          <w:r w:rsidR="00781526">
            <w:fldChar w:fldCharType="end"/>
          </w:r>
        </w:sdtContent>
      </w:sdt>
      <w:r w:rsidR="00781526">
        <w:t xml:space="preserve">. </w:t>
      </w:r>
      <w:r w:rsidR="00900A37">
        <w:t>Further</w:t>
      </w:r>
      <w:r w:rsidR="007024A6">
        <w:t xml:space="preserve">, Canada went from a national </w:t>
      </w:r>
      <w:r w:rsidR="003608C2">
        <w:t xml:space="preserve">budget </w:t>
      </w:r>
      <w:r w:rsidR="007024A6">
        <w:t xml:space="preserve">surplus of ten billion dollars, to a deficit of fifty-four billion </w:t>
      </w:r>
      <w:sdt>
        <w:sdtPr>
          <w:id w:val="-564643931"/>
          <w:citation/>
        </w:sdtPr>
        <w:sdtEndPr/>
        <w:sdtContent>
          <w:r w:rsidR="007024A6">
            <w:fldChar w:fldCharType="begin"/>
          </w:r>
          <w:r w:rsidR="007A0D07">
            <w:instrText xml:space="preserve">CITATION Eva11 \p 11 \l 4105 </w:instrText>
          </w:r>
          <w:r w:rsidR="007024A6">
            <w:fldChar w:fldCharType="separate"/>
          </w:r>
          <w:r w:rsidR="00DD4FF7">
            <w:rPr>
              <w:noProof/>
            </w:rPr>
            <w:t>(Evans &amp; Albo, 2011, p. 11)</w:t>
          </w:r>
          <w:r w:rsidR="007024A6">
            <w:fldChar w:fldCharType="end"/>
          </w:r>
        </w:sdtContent>
      </w:sdt>
      <w:r w:rsidR="007024A6">
        <w:t xml:space="preserve">. These outcomes after 2008 led to state run ‘rescue strategies’, and in 2009 the austerity programs began as one such strategy advocated for by the Organization for Economic Co-operation, the World Bank, and the International Monetary Fund, which are international </w:t>
      </w:r>
      <w:r w:rsidR="007024A6" w:rsidRPr="00A43261">
        <w:t xml:space="preserve">organizations with </w:t>
      </w:r>
      <w:proofErr w:type="gramStart"/>
      <w:r w:rsidR="00755406">
        <w:t>significant</w:t>
      </w:r>
      <w:r w:rsidR="007024A6" w:rsidRPr="00A43261">
        <w:t xml:space="preserve"> </w:t>
      </w:r>
      <w:r w:rsidR="00AC22F6" w:rsidRPr="00A43261">
        <w:t>influence</w:t>
      </w:r>
      <w:proofErr w:type="gramEnd"/>
      <w:r w:rsidR="007024A6" w:rsidRPr="00A43261">
        <w:t xml:space="preserve"> </w:t>
      </w:r>
      <w:sdt>
        <w:sdtPr>
          <w:id w:val="1287844066"/>
          <w:citation/>
        </w:sdtPr>
        <w:sdtEndPr/>
        <w:sdtContent>
          <w:r w:rsidR="007024A6" w:rsidRPr="00A43261">
            <w:fldChar w:fldCharType="begin"/>
          </w:r>
          <w:r w:rsidR="007A0D07" w:rsidRPr="00A43261">
            <w:instrText xml:space="preserve">CITATION Eva11 \p 13 \l 4105 </w:instrText>
          </w:r>
          <w:r w:rsidR="007024A6" w:rsidRPr="00A43261">
            <w:fldChar w:fldCharType="separate"/>
          </w:r>
          <w:r w:rsidR="00DD4FF7">
            <w:rPr>
              <w:noProof/>
            </w:rPr>
            <w:t>(Evans &amp; Albo, 2011, p. 13)</w:t>
          </w:r>
          <w:r w:rsidR="007024A6" w:rsidRPr="00A43261">
            <w:fldChar w:fldCharType="end"/>
          </w:r>
        </w:sdtContent>
      </w:sdt>
      <w:r w:rsidR="004E7C7C" w:rsidRPr="00A43261">
        <w:t>. However, these measures mea</w:t>
      </w:r>
      <w:r w:rsidR="00A55F60" w:rsidRPr="00A43261">
        <w:t>n</w:t>
      </w:r>
      <w:r w:rsidR="004E7C7C" w:rsidRPr="00A43261">
        <w:t>t to</w:t>
      </w:r>
      <w:r w:rsidR="004E7C7C">
        <w:t xml:space="preserve"> help boost the economy have not necessarily helped the working class</w:t>
      </w:r>
      <w:r w:rsidR="002C50AB">
        <w:t xml:space="preserve">, as </w:t>
      </w:r>
      <w:r w:rsidR="00BE7744">
        <w:t xml:space="preserve">seen in </w:t>
      </w:r>
      <w:r w:rsidR="002C50AB">
        <w:t xml:space="preserve">the Nova Scotia unemployment rate </w:t>
      </w:r>
      <w:r w:rsidR="005D0CFE">
        <w:t xml:space="preserve">which </w:t>
      </w:r>
      <w:r w:rsidR="002C50AB">
        <w:t xml:space="preserve">still sits at </w:t>
      </w:r>
      <w:r w:rsidR="00BE5037">
        <w:t>8.4%</w:t>
      </w:r>
      <w:r w:rsidR="002C50AB">
        <w:t xml:space="preserve"> as of 2017 </w:t>
      </w:r>
      <w:sdt>
        <w:sdtPr>
          <w:id w:val="-1997180854"/>
          <w:citation/>
        </w:sdtPr>
        <w:sdtEndPr/>
        <w:sdtContent>
          <w:r w:rsidR="002C50AB">
            <w:fldChar w:fldCharType="begin"/>
          </w:r>
          <w:r w:rsidR="002C50AB">
            <w:instrText xml:space="preserve"> CITATION Sta181 \l 4105 </w:instrText>
          </w:r>
          <w:r w:rsidR="002C50AB">
            <w:fldChar w:fldCharType="separate"/>
          </w:r>
          <w:r w:rsidR="00DD4FF7">
            <w:rPr>
              <w:noProof/>
            </w:rPr>
            <w:t>(Statitics Canada, 2018)</w:t>
          </w:r>
          <w:r w:rsidR="002C50AB">
            <w:fldChar w:fldCharType="end"/>
          </w:r>
        </w:sdtContent>
      </w:sdt>
      <w:r w:rsidR="002C50AB">
        <w:t>.</w:t>
      </w:r>
    </w:p>
    <w:p w14:paraId="32559329" w14:textId="2B574FD8" w:rsidR="00A5685B" w:rsidRDefault="00155E84" w:rsidP="001127E0">
      <w:r>
        <w:tab/>
      </w:r>
      <w:r w:rsidR="005034D8">
        <w:t>Some of the negative</w:t>
      </w:r>
      <w:r w:rsidR="00C127E5">
        <w:t xml:space="preserve"> effects resulting from austerity are the result of privatization. Privatization is the removal of public funding and resources</w:t>
      </w:r>
      <w:r w:rsidR="00170C3D">
        <w:t>, with</w:t>
      </w:r>
      <w:r w:rsidR="00C127E5">
        <w:t xml:space="preserve"> a greater share of services being owned and operated by private organizatio</w:t>
      </w:r>
      <w:r w:rsidR="00C127E5" w:rsidRPr="00D328BE">
        <w:t>n</w:t>
      </w:r>
      <w:r w:rsidR="009F147B" w:rsidRPr="00D328BE">
        <w:t>s</w:t>
      </w:r>
      <w:r w:rsidR="00C127E5">
        <w:t xml:space="preserve"> </w:t>
      </w:r>
      <w:sdt>
        <w:sdtPr>
          <w:id w:val="959845966"/>
          <w:citation/>
        </w:sdtPr>
        <w:sdtEndPr/>
        <w:sdtContent>
          <w:r w:rsidR="0056133D">
            <w:fldChar w:fldCharType="begin"/>
          </w:r>
          <w:r w:rsidR="0056133D">
            <w:instrText xml:space="preserve">CITATION Ste14 \p 62-3 \l 4105 </w:instrText>
          </w:r>
          <w:r w:rsidR="0056133D">
            <w:fldChar w:fldCharType="separate"/>
          </w:r>
          <w:r w:rsidR="00DD4FF7">
            <w:rPr>
              <w:noProof/>
            </w:rPr>
            <w:t>(Tufts &amp; Thomas, 2014, pp. 62-3)</w:t>
          </w:r>
          <w:r w:rsidR="0056133D">
            <w:fldChar w:fldCharType="end"/>
          </w:r>
        </w:sdtContent>
      </w:sdt>
      <w:r w:rsidR="0056133D">
        <w:t>.</w:t>
      </w:r>
      <w:r w:rsidR="0046503C">
        <w:t xml:space="preserve"> This aspect of rolling back public funding and services as a method for the government to </w:t>
      </w:r>
      <w:r w:rsidR="009F147B" w:rsidRPr="008D1925">
        <w:t>recover</w:t>
      </w:r>
      <w:r w:rsidR="0046503C">
        <w:rPr>
          <w:i/>
          <w:color w:val="FF0000"/>
        </w:rPr>
        <w:t xml:space="preserve"> </w:t>
      </w:r>
      <w:r w:rsidR="0046503C">
        <w:t xml:space="preserve">national finances </w:t>
      </w:r>
      <w:r w:rsidR="0046503C" w:rsidRPr="00B203A2">
        <w:t>has resul</w:t>
      </w:r>
      <w:r w:rsidR="00B203A2" w:rsidRPr="00B203A2">
        <w:t>ted</w:t>
      </w:r>
      <w:r w:rsidR="0046503C">
        <w:t xml:space="preserve"> in numerous changes to the </w:t>
      </w:r>
      <w:r w:rsidR="00517329">
        <w:t>composition</w:t>
      </w:r>
      <w:r w:rsidR="0046503C">
        <w:t xml:space="preserve"> of the </w:t>
      </w:r>
      <w:r w:rsidR="003B5776">
        <w:t>workforce</w:t>
      </w:r>
      <w:r w:rsidR="0046503C">
        <w:t xml:space="preserve">. Not </w:t>
      </w:r>
      <w:r w:rsidR="0046503C">
        <w:lastRenderedPageBreak/>
        <w:t xml:space="preserve">only does privatization include </w:t>
      </w:r>
      <w:r w:rsidR="00F47E8F">
        <w:t>outsourcing but</w:t>
      </w:r>
      <w:r w:rsidR="0046503C">
        <w:t xml:space="preserve"> has also </w:t>
      </w:r>
      <w:r w:rsidR="0048438B">
        <w:t>led to a</w:t>
      </w:r>
      <w:r w:rsidR="0046503C">
        <w:t xml:space="preserve"> reduction </w:t>
      </w:r>
      <w:r w:rsidR="00C0578B">
        <w:t>of</w:t>
      </w:r>
      <w:r w:rsidR="0046503C">
        <w:t xml:space="preserve"> public supports and services, downsizing, and the hiring of part-time and temporary labour in a </w:t>
      </w:r>
      <w:r w:rsidR="0046503C" w:rsidRPr="00790D77">
        <w:t>continue</w:t>
      </w:r>
      <w:r w:rsidR="00790D77" w:rsidRPr="00790D77">
        <w:t>d</w:t>
      </w:r>
      <w:r w:rsidR="0046503C">
        <w:t xml:space="preserve"> effort to reduce cost by rolling back benefits </w:t>
      </w:r>
      <w:r w:rsidR="00672780">
        <w:t xml:space="preserve">(Cunningham et al., 2016, p. 457; Ross &amp; Savage, 2014, p. 5; Tufts &amp; Thomas, 2014, pp. 62-3; Sears, </w:t>
      </w:r>
      <w:r w:rsidR="000A6D81">
        <w:t>1999, pp. 97-8</w:t>
      </w:r>
      <w:r w:rsidR="007018BF">
        <w:t>; Vosko et al., 2003, p.</w:t>
      </w:r>
      <w:r w:rsidR="006A1BD1">
        <w:t xml:space="preserve"> </w:t>
      </w:r>
      <w:r w:rsidR="007018BF">
        <w:t>1</w:t>
      </w:r>
      <w:r w:rsidR="000A6D81">
        <w:t>).</w:t>
      </w:r>
      <w:r w:rsidR="000439B3">
        <w:t xml:space="preserve"> These </w:t>
      </w:r>
      <w:r w:rsidR="004E173C">
        <w:t>transformations</w:t>
      </w:r>
      <w:r w:rsidR="000439B3">
        <w:t xml:space="preserve"> aimed at helping the national economy have not benefited</w:t>
      </w:r>
      <w:r w:rsidR="009C0DA2">
        <w:t xml:space="preserve"> all</w:t>
      </w:r>
      <w:r w:rsidR="000439B3">
        <w:t xml:space="preserve"> workers who take part in said economy</w:t>
      </w:r>
      <w:r w:rsidR="009D36A6">
        <w:t xml:space="preserve">. The </w:t>
      </w:r>
      <w:r w:rsidR="004E173C">
        <w:t>modification</w:t>
      </w:r>
      <w:r w:rsidR="009D36A6">
        <w:t>s to the composition of the labour force and new labour practices are often detrimental to workers</w:t>
      </w:r>
      <w:r w:rsidR="001F412A">
        <w:t>.</w:t>
      </w:r>
      <w:r w:rsidR="009D36A6">
        <w:t xml:space="preserve"> </w:t>
      </w:r>
      <w:r w:rsidR="001F412A">
        <w:t>T</w:t>
      </w:r>
      <w:r w:rsidR="007F741F">
        <w:t xml:space="preserve">hese </w:t>
      </w:r>
      <w:r w:rsidR="009D36A6">
        <w:t>includ</w:t>
      </w:r>
      <w:r w:rsidR="007F741F">
        <w:t>e</w:t>
      </w:r>
      <w:r w:rsidR="009D36A6">
        <w:t xml:space="preserve"> a d</w:t>
      </w:r>
      <w:r w:rsidR="00AC76A2">
        <w:t xml:space="preserve">ecrease in compensation, increased workloads, unjust or unsafe conditions, greater </w:t>
      </w:r>
      <w:r w:rsidR="00E4189A">
        <w:t>insecurity</w:t>
      </w:r>
      <w:r w:rsidR="00AC76A2">
        <w:t>, a</w:t>
      </w:r>
      <w:r w:rsidR="00E4189A">
        <w:t>nd</w:t>
      </w:r>
      <w:r w:rsidR="00AC76A2">
        <w:t xml:space="preserve"> more people with multiple jobs (</w:t>
      </w:r>
      <w:r w:rsidR="0014277D">
        <w:t>Cunningham et al, 2016, p. 4</w:t>
      </w:r>
      <w:r w:rsidR="0032798F">
        <w:t>59</w:t>
      </w:r>
      <w:r w:rsidR="0014277D">
        <w:t xml:space="preserve">; Sears, 1999, p. 100; Savage &amp; Ross, 2013, p. 9; Tufts &amp; Thomas, 2014, p. 61; Grenier &amp; Jalette, </w:t>
      </w:r>
      <w:r w:rsidR="00A82ED6">
        <w:t xml:space="preserve">2016, p. 70; Evans &amp; Albo, 2011, p. 13). </w:t>
      </w:r>
      <w:r w:rsidR="00367913">
        <w:tab/>
      </w:r>
    </w:p>
    <w:p w14:paraId="10E1A3C1" w14:textId="3146C2DE" w:rsidR="00155E84" w:rsidRDefault="00A5685B" w:rsidP="001127E0">
      <w:r>
        <w:tab/>
      </w:r>
      <w:r w:rsidR="00367913">
        <w:t xml:space="preserve">Further, there is a crisis of unemployment and underemployment due to fewer positions </w:t>
      </w:r>
      <w:r w:rsidR="007931E2">
        <w:t xml:space="preserve">being </w:t>
      </w:r>
      <w:r w:rsidR="00367913">
        <w:t>available overall, but even fewer still at higher levels due to downsizing and a constricting of the labour market (Ross &amp; Savage</w:t>
      </w:r>
      <w:r w:rsidR="00001BA6">
        <w:t xml:space="preserve">, 2014, p. 6; Cunningham et al, 2016, pp. 461, 465; Evans &amp; Albo, 2011, p. 13; Tufts &amp; Thomas, 2014, p. 62). </w:t>
      </w:r>
      <w:r w:rsidR="001C7596">
        <w:t>In addition to the rise of unemployment levels resulting from austerity, the</w:t>
      </w:r>
      <w:r w:rsidR="005D314A">
        <w:t xml:space="preserve">re has been a </w:t>
      </w:r>
      <w:r w:rsidR="001C7596">
        <w:t>rolling back of social programs, including unemployment benefits and welfare</w:t>
      </w:r>
      <w:r w:rsidR="005579F7">
        <w:t xml:space="preserve"> </w:t>
      </w:r>
      <w:sdt>
        <w:sdtPr>
          <w:id w:val="127991885"/>
          <w:citation/>
        </w:sdtPr>
        <w:sdtEndPr/>
        <w:sdtContent>
          <w:r w:rsidR="00A97761">
            <w:fldChar w:fldCharType="begin"/>
          </w:r>
          <w:r w:rsidR="00A97761">
            <w:instrText xml:space="preserve">CITATION Ros14 \p 6 \t  \l 4105 </w:instrText>
          </w:r>
          <w:r w:rsidR="00A97761">
            <w:fldChar w:fldCharType="separate"/>
          </w:r>
          <w:r w:rsidR="00DD4FF7">
            <w:rPr>
              <w:noProof/>
            </w:rPr>
            <w:t>(Ross &amp; Savage, 2014, p. 6)</w:t>
          </w:r>
          <w:r w:rsidR="00A97761">
            <w:fldChar w:fldCharType="end"/>
          </w:r>
        </w:sdtContent>
      </w:sdt>
      <w:r w:rsidR="00A97761">
        <w:t>.</w:t>
      </w:r>
      <w:r w:rsidR="001C7596">
        <w:t xml:space="preserve"> </w:t>
      </w:r>
      <w:r w:rsidR="00A97761">
        <w:t>T</w:t>
      </w:r>
      <w:r w:rsidR="001C7596">
        <w:t xml:space="preserve">he government’s austerity measures are increasing unemployment rates </w:t>
      </w:r>
      <w:r w:rsidR="001C7596" w:rsidRPr="004C1875">
        <w:t>w</w:t>
      </w:r>
      <w:r w:rsidR="004C1875">
        <w:t>hile</w:t>
      </w:r>
      <w:r w:rsidR="001C7596">
        <w:t xml:space="preserve"> decreasing supports for those who are unemployed (Ross &amp; Savage, 2014, p. 6). </w:t>
      </w:r>
      <w:r w:rsidR="00870C58">
        <w:t>In the past, the labour for</w:t>
      </w:r>
      <w:r w:rsidR="009901E8">
        <w:t>c</w:t>
      </w:r>
      <w:r w:rsidR="00870C58">
        <w:t>e could protest these realities through the exercising of their union power</w:t>
      </w:r>
      <w:r w:rsidR="00D90389">
        <w:t>.</w:t>
      </w:r>
      <w:r w:rsidR="00870C58">
        <w:t xml:space="preserve"> </w:t>
      </w:r>
      <w:r w:rsidR="00246C34">
        <w:t xml:space="preserve">While the erosion of unions </w:t>
      </w:r>
      <w:r w:rsidR="00362024">
        <w:t>did</w:t>
      </w:r>
      <w:r w:rsidR="00246C34">
        <w:t xml:space="preserve"> not beg</w:t>
      </w:r>
      <w:r w:rsidR="00362024">
        <w:t>i</w:t>
      </w:r>
      <w:r w:rsidR="00246C34">
        <w:t>n with this round of austerity measures following 2008</w:t>
      </w:r>
      <w:r w:rsidR="00542C56">
        <w:t>,</w:t>
      </w:r>
      <w:r w:rsidR="00870C58">
        <w:t xml:space="preserve"> unions and union power have been weakened </w:t>
      </w:r>
      <w:r w:rsidR="00246C34">
        <w:t>further in recent years,</w:t>
      </w:r>
      <w:r w:rsidR="00870C58">
        <w:t xml:space="preserve"> making resistance </w:t>
      </w:r>
      <w:r w:rsidR="009F147B" w:rsidRPr="0077269C">
        <w:t>increasingly</w:t>
      </w:r>
      <w:r w:rsidR="0077269C">
        <w:rPr>
          <w:i/>
          <w:color w:val="FF0000"/>
        </w:rPr>
        <w:t xml:space="preserve"> </w:t>
      </w:r>
      <w:r w:rsidR="003A2CD1">
        <w:t>more difficult</w:t>
      </w:r>
      <w:r w:rsidR="002B41CC">
        <w:t xml:space="preserve"> </w:t>
      </w:r>
      <w:r w:rsidR="006F5663">
        <w:t xml:space="preserve">(Ross &amp; Savage, 2013, p. 6; Ross &amp; Savage, 2014, p. 9; Tufts &amp; Thomas, 2014, p. 63; Sears, 1999, p. 100; Grenier &amp; Jalette, 2016, p. 459). </w:t>
      </w:r>
    </w:p>
    <w:p w14:paraId="43109E7C" w14:textId="4C9FDE14" w:rsidR="006B47F6" w:rsidRPr="0046503C" w:rsidRDefault="00454114" w:rsidP="001127E0">
      <w:r>
        <w:lastRenderedPageBreak/>
        <w:tab/>
        <w:t>The overarching theme presented by the government in thei</w:t>
      </w:r>
      <w:r w:rsidR="0007655D">
        <w:t>r</w:t>
      </w:r>
      <w:r>
        <w:t xml:space="preserve"> austerity discourse </w:t>
      </w:r>
      <w:r w:rsidR="0007655D">
        <w:t>is doing</w:t>
      </w:r>
      <w:r>
        <w:t xml:space="preserve"> more for less, do</w:t>
      </w:r>
      <w:r w:rsidR="0007655D">
        <w:t>ing</w:t>
      </w:r>
      <w:r>
        <w:t xml:space="preserve"> better for less </w:t>
      </w:r>
      <w:sdt>
        <w:sdtPr>
          <w:id w:val="-305848931"/>
          <w:citation/>
        </w:sdtPr>
        <w:sdtEndPr/>
        <w:sdtContent>
          <w:r>
            <w:fldChar w:fldCharType="begin"/>
          </w:r>
          <w:r>
            <w:instrText xml:space="preserve">CITATION Ala99 \p 102 \m Jea16 \p 461 \l 4105 </w:instrText>
          </w:r>
          <w:r>
            <w:fldChar w:fldCharType="separate"/>
          </w:r>
          <w:r w:rsidR="00DD4FF7">
            <w:rPr>
              <w:noProof/>
            </w:rPr>
            <w:t>(Sears, 1999, p. 102; Grenier &amp; Jalette, 2016, p. 461)</w:t>
          </w:r>
          <w:r>
            <w:fldChar w:fldCharType="end"/>
          </w:r>
        </w:sdtContent>
      </w:sdt>
      <w:r>
        <w:t xml:space="preserve">. </w:t>
      </w:r>
      <w:r w:rsidR="006139E6" w:rsidRPr="003D1F52">
        <w:t>However, the consensus in academic literature is that the government is not doing more or doing better</w:t>
      </w:r>
      <w:r w:rsidR="00C00287">
        <w:t>.</w:t>
      </w:r>
      <w:r w:rsidR="006139E6" w:rsidRPr="003D1F52">
        <w:t xml:space="preserve"> </w:t>
      </w:r>
      <w:r w:rsidR="00C00287">
        <w:t>I</w:t>
      </w:r>
      <w:r w:rsidR="006139E6" w:rsidRPr="003D1F52">
        <w:t xml:space="preserve">t is failing to provide even basic services adequately in the wake of </w:t>
      </w:r>
      <w:r w:rsidR="008D00B7">
        <w:t>the havoc wreaked</w:t>
      </w:r>
      <w:r w:rsidR="006139E6" w:rsidRPr="003D1F52">
        <w:t xml:space="preserve"> on the economy and labour market</w:t>
      </w:r>
      <w:r w:rsidR="001D1B18" w:rsidRPr="003D1F52">
        <w:t>. This</w:t>
      </w:r>
      <w:r w:rsidR="006139E6" w:rsidRPr="003D1F52">
        <w:t xml:space="preserve"> leav</w:t>
      </w:r>
      <w:r w:rsidR="001D1B18" w:rsidRPr="003D1F52">
        <w:t>es</w:t>
      </w:r>
      <w:r w:rsidR="006139E6" w:rsidRPr="003D1F52">
        <w:t xml:space="preserve"> many</w:t>
      </w:r>
      <w:r w:rsidR="00E3469E">
        <w:t xml:space="preserve"> workers</w:t>
      </w:r>
      <w:r w:rsidR="006139E6" w:rsidRPr="003D1F52">
        <w:t xml:space="preserve"> in worse positions than before, giving them no support because “social programs are seen as obstacles”</w:t>
      </w:r>
      <w:r w:rsidR="00F432D4">
        <w:t xml:space="preserve"> to developing a</w:t>
      </w:r>
      <w:r w:rsidR="00AE79AF">
        <w:t xml:space="preserve"> lean state</w:t>
      </w:r>
      <w:r w:rsidR="006139E6">
        <w:t xml:space="preserve"> </w:t>
      </w:r>
      <w:sdt>
        <w:sdtPr>
          <w:id w:val="1347294304"/>
          <w:citation/>
        </w:sdtPr>
        <w:sdtEndPr/>
        <w:sdtContent>
          <w:r w:rsidR="006139E6">
            <w:fldChar w:fldCharType="begin"/>
          </w:r>
          <w:r w:rsidR="006139E6">
            <w:instrText xml:space="preserve">CITATION Ala99 \p 92 \l 4105 </w:instrText>
          </w:r>
          <w:r w:rsidR="006139E6">
            <w:fldChar w:fldCharType="separate"/>
          </w:r>
          <w:r w:rsidR="00DD4FF7">
            <w:rPr>
              <w:noProof/>
            </w:rPr>
            <w:t>(Sears, 1999, p. 92)</w:t>
          </w:r>
          <w:r w:rsidR="006139E6">
            <w:fldChar w:fldCharType="end"/>
          </w:r>
        </w:sdtContent>
      </w:sdt>
      <w:r w:rsidR="00083F30">
        <w:t xml:space="preserve">. The impact of this ‘rescue strategy’ has been to reinforce the already huge disparity in the income and wealth of the population, deepening inequalities </w:t>
      </w:r>
      <w:sdt>
        <w:sdtPr>
          <w:id w:val="1588351886"/>
          <w:citation/>
        </w:sdtPr>
        <w:sdtEndPr/>
        <w:sdtContent>
          <w:r w:rsidR="009F3319">
            <w:fldChar w:fldCharType="begin"/>
          </w:r>
          <w:r w:rsidR="009F3319">
            <w:instrText xml:space="preserve">CITATION Ros14 \p 6 \t  \l 4105 </w:instrText>
          </w:r>
          <w:r w:rsidR="009F3319">
            <w:fldChar w:fldCharType="separate"/>
          </w:r>
          <w:r w:rsidR="00DD4FF7">
            <w:rPr>
              <w:noProof/>
            </w:rPr>
            <w:t>(Ross &amp; Savage, 2014, p. 6)</w:t>
          </w:r>
          <w:r w:rsidR="009F3319">
            <w:fldChar w:fldCharType="end"/>
          </w:r>
        </w:sdtContent>
      </w:sdt>
      <w:r w:rsidR="009F3319">
        <w:t xml:space="preserve">. </w:t>
      </w:r>
      <w:r w:rsidR="00DC452D">
        <w:t xml:space="preserve">What is lacking in this response to the </w:t>
      </w:r>
      <w:r w:rsidR="00964ABB">
        <w:t xml:space="preserve">2008 </w:t>
      </w:r>
      <w:proofErr w:type="gramStart"/>
      <w:r w:rsidR="00964ABB">
        <w:t>financial crisis</w:t>
      </w:r>
      <w:proofErr w:type="gramEnd"/>
      <w:r w:rsidR="00964ABB">
        <w:t xml:space="preserve"> is a balance between the interests of the government and the interests of the people the</w:t>
      </w:r>
      <w:r w:rsidR="005B013D">
        <w:t>y are</w:t>
      </w:r>
      <w:r w:rsidR="00964ABB">
        <w:t xml:space="preserve"> supposed to serve </w:t>
      </w:r>
      <w:sdt>
        <w:sdtPr>
          <w:id w:val="-2094462489"/>
          <w:citation/>
        </w:sdtPr>
        <w:sdtEndPr/>
        <w:sdtContent>
          <w:r w:rsidR="00482D03">
            <w:fldChar w:fldCharType="begin"/>
          </w:r>
          <w:r w:rsidR="00482D03">
            <w:instrText xml:space="preserve">CITATION Lev701 \p 15-16 \l 4105 </w:instrText>
          </w:r>
          <w:r w:rsidR="00482D03">
            <w:fldChar w:fldCharType="separate"/>
          </w:r>
          <w:r w:rsidR="00DD4FF7">
            <w:rPr>
              <w:noProof/>
            </w:rPr>
            <w:t>(Levine, 1970, pp. 15-16)</w:t>
          </w:r>
          <w:r w:rsidR="00482D03">
            <w:fldChar w:fldCharType="end"/>
          </w:r>
        </w:sdtContent>
      </w:sdt>
      <w:r w:rsidR="00482D03">
        <w:t>. Instea</w:t>
      </w:r>
      <w:r w:rsidR="008A085C">
        <w:t>d</w:t>
      </w:r>
      <w:r w:rsidR="00482D03">
        <w:t>, we have ended up with a labour f</w:t>
      </w:r>
      <w:r w:rsidR="008A085C">
        <w:t>o</w:t>
      </w:r>
      <w:r w:rsidR="00482D03">
        <w:t xml:space="preserve">rce reorganized into “austerity compelled precarity” (Cunningham et al, </w:t>
      </w:r>
      <w:r w:rsidR="00CE5615">
        <w:t xml:space="preserve">2016, pp. 455-6). </w:t>
      </w:r>
    </w:p>
    <w:p w14:paraId="0B867C2F" w14:textId="683C2CBE" w:rsidR="00835373" w:rsidRPr="003A513D" w:rsidRDefault="00835373" w:rsidP="001127E0">
      <w:pPr>
        <w:rPr>
          <w:b/>
        </w:rPr>
      </w:pPr>
      <w:r w:rsidRPr="00AC3243">
        <w:rPr>
          <w:b/>
        </w:rPr>
        <w:t>Precarious Work</w:t>
      </w:r>
      <w:r w:rsidR="00ED152A" w:rsidRPr="003A513D">
        <w:rPr>
          <w:b/>
        </w:rPr>
        <w:t xml:space="preserve"> </w:t>
      </w:r>
    </w:p>
    <w:p w14:paraId="53573D13" w14:textId="462D4CC2" w:rsidR="007B7B28" w:rsidRPr="00ED152A" w:rsidRDefault="00660193" w:rsidP="001127E0">
      <w:r>
        <w:tab/>
      </w:r>
      <w:r w:rsidR="007232D8">
        <w:t>Sears (1999) describes the goals of austerity as producing a flexible workforce</w:t>
      </w:r>
      <w:r w:rsidR="00AC3243">
        <w:t>, expressed in terms of</w:t>
      </w:r>
      <w:r w:rsidR="007232D8">
        <w:t xml:space="preserve"> </w:t>
      </w:r>
      <w:r w:rsidR="007232D8" w:rsidRPr="00453500">
        <w:t>hours work</w:t>
      </w:r>
      <w:r w:rsidR="00453500" w:rsidRPr="00453500">
        <w:t>ed</w:t>
      </w:r>
      <w:r w:rsidR="007232D8">
        <w:t>, workload, and willingness to work in varied situations</w:t>
      </w:r>
      <w:r w:rsidR="00AC3243">
        <w:t xml:space="preserve">. This is </w:t>
      </w:r>
      <w:r w:rsidR="00B82034">
        <w:t>paired with</w:t>
      </w:r>
      <w:r w:rsidR="000F21BA">
        <w:t xml:space="preserve"> limited expectations for benefits, compensation, security, and working conditions (p.99). </w:t>
      </w:r>
      <w:r w:rsidR="00D859E3">
        <w:t xml:space="preserve">Therefore, the goal of austerity and the plan to ‘rescue’ the economy from </w:t>
      </w:r>
      <w:proofErr w:type="gramStart"/>
      <w:r w:rsidR="00D859E3">
        <w:t>financial crisis</w:t>
      </w:r>
      <w:proofErr w:type="gramEnd"/>
      <w:r w:rsidR="00650FD0">
        <w:t xml:space="preserve"> rests on the creation of a precarious workforce to enable national interests to save and make money</w:t>
      </w:r>
      <w:r w:rsidR="00CB13A6">
        <w:t xml:space="preserve"> at the cost of workers</w:t>
      </w:r>
      <w:r w:rsidR="00650FD0">
        <w:t xml:space="preserve">. </w:t>
      </w:r>
      <w:r w:rsidR="00F54A8F">
        <w:t xml:space="preserve">This is done through the creation of a flexible workforce and a reduction </w:t>
      </w:r>
      <w:r w:rsidR="00C82796">
        <w:t>in the number of</w:t>
      </w:r>
      <w:r w:rsidR="00F54A8F">
        <w:t xml:space="preserve"> alternative</w:t>
      </w:r>
      <w:r w:rsidR="00C82796">
        <w:t xml:space="preserve"> job opportunities</w:t>
      </w:r>
      <w:r w:rsidR="00F54A8F">
        <w:t xml:space="preserve">, which serves to create a cheaper labour pool </w:t>
      </w:r>
      <w:sdt>
        <w:sdtPr>
          <w:id w:val="1795711092"/>
          <w:citation/>
        </w:sdtPr>
        <w:sdtEndPr/>
        <w:sdtContent>
          <w:r w:rsidR="00CA450E">
            <w:fldChar w:fldCharType="begin"/>
          </w:r>
          <w:r w:rsidR="00CA450E">
            <w:instrText xml:space="preserve">CITATION Ala99 \p 100 \l 4105 </w:instrText>
          </w:r>
          <w:r w:rsidR="00CA450E">
            <w:fldChar w:fldCharType="separate"/>
          </w:r>
          <w:r w:rsidR="00DD4FF7">
            <w:rPr>
              <w:noProof/>
            </w:rPr>
            <w:t>(Sears, 1999, p. 100)</w:t>
          </w:r>
          <w:r w:rsidR="00CA450E">
            <w:fldChar w:fldCharType="end"/>
          </w:r>
        </w:sdtContent>
      </w:sdt>
      <w:r w:rsidR="00CA450E">
        <w:t xml:space="preserve">. </w:t>
      </w:r>
      <w:r w:rsidR="006535CC">
        <w:t xml:space="preserve">While some academics view the changes toward a more flexible and fluid </w:t>
      </w:r>
      <w:r w:rsidR="00287CB7">
        <w:t xml:space="preserve">labour market as being freed from the constraints of bureaucratic employment </w:t>
      </w:r>
      <w:sdt>
        <w:sdtPr>
          <w:id w:val="-1916548877"/>
          <w:citation/>
        </w:sdtPr>
        <w:sdtEndPr/>
        <w:sdtContent>
          <w:r w:rsidR="00287CB7">
            <w:fldChar w:fldCharType="begin"/>
          </w:r>
          <w:r w:rsidR="00287CB7">
            <w:instrText xml:space="preserve">CITATION Val12 \p 332 \l 4105 </w:instrText>
          </w:r>
          <w:r w:rsidR="00287CB7">
            <w:fldChar w:fldCharType="separate"/>
          </w:r>
          <w:r w:rsidR="00DD4FF7">
            <w:rPr>
              <w:noProof/>
            </w:rPr>
            <w:t>(Vallas &amp; Prener, 2012, p. 332)</w:t>
          </w:r>
          <w:r w:rsidR="00287CB7">
            <w:fldChar w:fldCharType="end"/>
          </w:r>
        </w:sdtContent>
      </w:sdt>
      <w:r w:rsidR="001639AC">
        <w:t>,</w:t>
      </w:r>
      <w:r w:rsidR="00287CB7">
        <w:t xml:space="preserve"> the majority disagree. </w:t>
      </w:r>
      <w:r w:rsidR="00634E25">
        <w:t>Those in disagreement</w:t>
      </w:r>
      <w:r w:rsidR="00287CB7">
        <w:t xml:space="preserve"> realize that although this rearrangement of </w:t>
      </w:r>
      <w:r w:rsidR="00287CB7">
        <w:lastRenderedPageBreak/>
        <w:t>work may aid those</w:t>
      </w:r>
      <w:r w:rsidR="00EC3354">
        <w:t xml:space="preserve"> privileged few </w:t>
      </w:r>
      <w:r w:rsidR="00287CB7">
        <w:t>at higher levels of society</w:t>
      </w:r>
      <w:r w:rsidR="009B324E">
        <w:t>,</w:t>
      </w:r>
      <w:r w:rsidR="00287CB7">
        <w:t xml:space="preserve"> it is an uneven dispersion that concentrates </w:t>
      </w:r>
      <w:r w:rsidR="00287CB7" w:rsidRPr="00970C3F">
        <w:t>the benefits at</w:t>
      </w:r>
      <w:r w:rsidR="00287CB7">
        <w:t xml:space="preserve"> the top, and leaves those at lower levels further disadvantaged </w:t>
      </w:r>
      <w:sdt>
        <w:sdtPr>
          <w:id w:val="-609270815"/>
          <w:citation/>
        </w:sdtPr>
        <w:sdtEndPr/>
        <w:sdtContent>
          <w:r w:rsidR="00BE4365">
            <w:fldChar w:fldCharType="begin"/>
          </w:r>
          <w:r w:rsidR="005E7D43">
            <w:instrText xml:space="preserve">CITATION Val12 \p 332 \m Pro16 \p 951 \m Gal91 \p 320 \l 4105 </w:instrText>
          </w:r>
          <w:r w:rsidR="00BE4365">
            <w:fldChar w:fldCharType="separate"/>
          </w:r>
          <w:r w:rsidR="00DD4FF7">
            <w:rPr>
              <w:noProof/>
            </w:rPr>
            <w:t>(Vallas &amp; Prener, 2012, p. 332; Prosser, 2016, p. 951; Gallie, 1991, p. 320)</w:t>
          </w:r>
          <w:r w:rsidR="00BE4365">
            <w:fldChar w:fldCharType="end"/>
          </w:r>
        </w:sdtContent>
      </w:sdt>
      <w:r w:rsidR="00BE4365">
        <w:t>.</w:t>
      </w:r>
      <w:r w:rsidR="00E160D1">
        <w:t xml:space="preserve"> </w:t>
      </w:r>
      <w:r w:rsidR="006E4577">
        <w:t xml:space="preserve">Although full-time permanent employment is still the norm, it is becoming less common and different populations of workers are affected differently (Vosko et al, 2003, p. 1). </w:t>
      </w:r>
    </w:p>
    <w:p w14:paraId="761BF591" w14:textId="59F02FCE" w:rsidR="00BA442F" w:rsidRDefault="007B7B28" w:rsidP="001127E0">
      <w:r>
        <w:tab/>
      </w:r>
      <w:r w:rsidRPr="003A6FE0">
        <w:t xml:space="preserve">Polarization and dualization are two theories </w:t>
      </w:r>
      <w:r w:rsidR="00F577A0">
        <w:t>that</w:t>
      </w:r>
      <w:r w:rsidRPr="003A6FE0">
        <w:t xml:space="preserve"> examine the disparity of the effects of precarious work resulting from austerity</w:t>
      </w:r>
      <w:r w:rsidR="00706596">
        <w:t>, and as such will be used in this examination</w:t>
      </w:r>
      <w:r w:rsidRPr="003A6FE0">
        <w:t xml:space="preserve">. Dualization examines how the </w:t>
      </w:r>
      <w:r w:rsidR="00F87A9E" w:rsidRPr="003A6FE0">
        <w:t xml:space="preserve">processes effect </w:t>
      </w:r>
      <w:r w:rsidR="00AB1C1A">
        <w:t>differing</w:t>
      </w:r>
      <w:r w:rsidR="00F87A9E" w:rsidRPr="003A6FE0">
        <w:t xml:space="preserve"> sections of the workforce</w:t>
      </w:r>
      <w:r w:rsidR="00AB1C1A">
        <w:t xml:space="preserve"> in </w:t>
      </w:r>
      <w:r w:rsidR="00B16D54">
        <w:t>diverse ways</w:t>
      </w:r>
      <w:r w:rsidR="00FE7BD7">
        <w:t>, benefitting one section while disadvantaging another</w:t>
      </w:r>
      <w:r w:rsidR="00F87A9E" w:rsidRPr="003A6FE0">
        <w:t xml:space="preserve"> </w:t>
      </w:r>
      <w:sdt>
        <w:sdtPr>
          <w:id w:val="1387072037"/>
          <w:citation/>
        </w:sdtPr>
        <w:sdtEndPr/>
        <w:sdtContent>
          <w:r w:rsidR="00F87A9E" w:rsidRPr="00660F2F">
            <w:fldChar w:fldCharType="begin"/>
          </w:r>
          <w:r w:rsidR="00F87A9E" w:rsidRPr="00660F2F">
            <w:instrText xml:space="preserve">CITATION Pro16 \p 951 \l 4105 </w:instrText>
          </w:r>
          <w:r w:rsidR="00F87A9E" w:rsidRPr="00660F2F">
            <w:fldChar w:fldCharType="separate"/>
          </w:r>
          <w:r w:rsidR="00DD4FF7">
            <w:rPr>
              <w:noProof/>
            </w:rPr>
            <w:t>(Prosser, 2016, p. 951)</w:t>
          </w:r>
          <w:r w:rsidR="00F87A9E" w:rsidRPr="00660F2F">
            <w:fldChar w:fldCharType="end"/>
          </w:r>
        </w:sdtContent>
      </w:sdt>
      <w:r w:rsidR="00F87A9E" w:rsidRPr="00660F2F">
        <w:t>.</w:t>
      </w:r>
      <w:r w:rsidR="002B5D92">
        <w:t xml:space="preserve"> P</w:t>
      </w:r>
      <w:r w:rsidR="00F87A9E" w:rsidRPr="00660F2F">
        <w:t>olarization</w:t>
      </w:r>
      <w:r w:rsidR="00F87A9E" w:rsidRPr="003A6FE0">
        <w:t xml:space="preserve"> looks specifically at how those at higher levels benefit from austerity’s economic restructuring</w:t>
      </w:r>
      <w:r w:rsidR="0059081D">
        <w:t xml:space="preserve"> and how</w:t>
      </w:r>
      <w:r w:rsidR="00F87A9E" w:rsidRPr="003A6FE0">
        <w:t xml:space="preserve"> those at the bottom are further disadvantaged and trapped in low skilled jobs </w:t>
      </w:r>
      <w:sdt>
        <w:sdtPr>
          <w:id w:val="-651443347"/>
          <w:citation/>
        </w:sdtPr>
        <w:sdtEndPr/>
        <w:sdtContent>
          <w:r w:rsidR="00F87A9E" w:rsidRPr="003A6FE0">
            <w:fldChar w:fldCharType="begin"/>
          </w:r>
          <w:r w:rsidR="005E7D43">
            <w:instrText xml:space="preserve">CITATION Gal91 \p 320 \l 4105 </w:instrText>
          </w:r>
          <w:r w:rsidR="00F87A9E" w:rsidRPr="003A6FE0">
            <w:fldChar w:fldCharType="separate"/>
          </w:r>
          <w:r w:rsidR="00DD4FF7">
            <w:rPr>
              <w:noProof/>
            </w:rPr>
            <w:t>(Gallie, 1991, p. 320)</w:t>
          </w:r>
          <w:r w:rsidR="00F87A9E" w:rsidRPr="003A6FE0">
            <w:fldChar w:fldCharType="end"/>
          </w:r>
        </w:sdtContent>
      </w:sdt>
      <w:r w:rsidR="00F87A9E" w:rsidRPr="003A6FE0">
        <w:t xml:space="preserve">. </w:t>
      </w:r>
      <w:r w:rsidR="00E22B10" w:rsidRPr="003A6FE0">
        <w:t xml:space="preserve">Tied to polarization and dualization is the selective deregulation of the labour market </w:t>
      </w:r>
      <w:sdt>
        <w:sdtPr>
          <w:id w:val="2058124287"/>
          <w:citation/>
        </w:sdtPr>
        <w:sdtEndPr/>
        <w:sdtContent>
          <w:r w:rsidR="00E22B10" w:rsidRPr="003A6FE0">
            <w:fldChar w:fldCharType="begin"/>
          </w:r>
          <w:r w:rsidR="00E22B10" w:rsidRPr="003A6FE0">
            <w:instrText xml:space="preserve">CITATION Pro16 \p 320 \l 4105 </w:instrText>
          </w:r>
          <w:r w:rsidR="00E22B10" w:rsidRPr="003A6FE0">
            <w:fldChar w:fldCharType="separate"/>
          </w:r>
          <w:r w:rsidR="00DD4FF7">
            <w:rPr>
              <w:noProof/>
            </w:rPr>
            <w:t>(Prosser, 2016, p. 320)</w:t>
          </w:r>
          <w:r w:rsidR="00E22B10" w:rsidRPr="003A6FE0">
            <w:fldChar w:fldCharType="end"/>
          </w:r>
        </w:sdtContent>
      </w:sdt>
      <w:r w:rsidR="00E22B10" w:rsidRPr="003A6FE0">
        <w:t xml:space="preserve">, which aids in precarious work being more common for already disadvantaged groups and occupations, such as the service sector </w:t>
      </w:r>
      <w:sdt>
        <w:sdtPr>
          <w:id w:val="-1348706174"/>
          <w:citation/>
        </w:sdtPr>
        <w:sdtEndPr/>
        <w:sdtContent>
          <w:r w:rsidR="00E22B10" w:rsidRPr="003A6FE0">
            <w:fldChar w:fldCharType="begin"/>
          </w:r>
          <w:r w:rsidR="005E7D43">
            <w:instrText xml:space="preserve">CITATION Gal91 \p "321, 327" \l 4105 </w:instrText>
          </w:r>
          <w:r w:rsidR="00E22B10" w:rsidRPr="003A6FE0">
            <w:fldChar w:fldCharType="separate"/>
          </w:r>
          <w:r w:rsidR="00DD4FF7">
            <w:rPr>
              <w:noProof/>
            </w:rPr>
            <w:t>(Gallie, 1991, pp. 321, 327)</w:t>
          </w:r>
          <w:r w:rsidR="00E22B10" w:rsidRPr="003A6FE0">
            <w:fldChar w:fldCharType="end"/>
          </w:r>
        </w:sdtContent>
      </w:sdt>
      <w:r w:rsidR="00E22B10" w:rsidRPr="003A6FE0">
        <w:t xml:space="preserve">. </w:t>
      </w:r>
      <w:r w:rsidR="00C424B1" w:rsidRPr="003A6FE0">
        <w:t xml:space="preserve">Within the disadvantaged sections of the workforce are </w:t>
      </w:r>
      <w:r w:rsidR="003B5776" w:rsidRPr="003A6FE0">
        <w:t xml:space="preserve">workers who struggle to </w:t>
      </w:r>
      <w:r w:rsidR="003B5776" w:rsidRPr="00880441">
        <w:t>subsist</w:t>
      </w:r>
      <w:r w:rsidR="003B5776" w:rsidRPr="003A6FE0">
        <w:t xml:space="preserve"> </w:t>
      </w:r>
      <w:r w:rsidR="00606A13" w:rsidRPr="003A6FE0">
        <w:t>during</w:t>
      </w:r>
      <w:r w:rsidR="003B5776" w:rsidRPr="003A6FE0">
        <w:t xml:space="preserve"> the economic restructuring that they are told will make everything better, but which </w:t>
      </w:r>
      <w:r w:rsidR="00002E0B">
        <w:t>are</w:t>
      </w:r>
      <w:r w:rsidR="003B5776" w:rsidRPr="003A6FE0">
        <w:t xml:space="preserve"> making life more difficult. </w:t>
      </w:r>
      <w:r w:rsidR="00F34722">
        <w:t>Many a</w:t>
      </w:r>
      <w:r w:rsidR="005E6A19" w:rsidRPr="003A6FE0">
        <w:t>uthors agree that vis</w:t>
      </w:r>
      <w:r w:rsidR="000554FA">
        <w:t>ible</w:t>
      </w:r>
      <w:r w:rsidR="005E6A19" w:rsidRPr="003A6FE0">
        <w:t xml:space="preserve"> minorities, recent immigrants, those under 25, and those with lower education are </w:t>
      </w:r>
      <w:r w:rsidR="00B205BC">
        <w:t>more likely to work</w:t>
      </w:r>
      <w:r w:rsidR="005E6A19" w:rsidRPr="003A6FE0">
        <w:t xml:space="preserve"> precarious</w:t>
      </w:r>
      <w:r w:rsidR="007F1B31">
        <w:t>ly</w:t>
      </w:r>
      <w:r w:rsidR="005E6A19" w:rsidRPr="003A6FE0">
        <w:t xml:space="preserve"> </w:t>
      </w:r>
      <w:r w:rsidR="006B6AFD" w:rsidRPr="003A6FE0">
        <w:t>(Cunningham et al, 2016, p. 462; Vallas &amp; Prener, 2012, p. 335;</w:t>
      </w:r>
      <w:r w:rsidR="00096DAD" w:rsidRPr="003A6FE0">
        <w:t xml:space="preserve"> Vosko et al, 2003, pp. 1-2; </w:t>
      </w:r>
      <w:r w:rsidR="005B4D1B" w:rsidRPr="003A6FE0">
        <w:t xml:space="preserve">Scurry &amp; Blenkinsopp, 2011, p.646). </w:t>
      </w:r>
    </w:p>
    <w:p w14:paraId="5DDA9A83" w14:textId="709B0A7E" w:rsidR="00F41035" w:rsidRDefault="00BA442F" w:rsidP="001127E0">
      <w:r>
        <w:tab/>
        <w:t>G</w:t>
      </w:r>
      <w:r w:rsidR="004B34D3" w:rsidRPr="003A6FE0">
        <w:t>ender</w:t>
      </w:r>
      <w:r w:rsidR="00A26245" w:rsidRPr="003A6FE0">
        <w:t xml:space="preserve"> </w:t>
      </w:r>
      <w:r w:rsidR="00B205BC">
        <w:t>is also recognized by many authors as affect</w:t>
      </w:r>
      <w:r w:rsidR="00F61E5D">
        <w:t>ing</w:t>
      </w:r>
      <w:r w:rsidR="00B205BC">
        <w:t xml:space="preserve"> the likelihood of precarious work</w:t>
      </w:r>
      <w:r>
        <w:t>,</w:t>
      </w:r>
      <w:r w:rsidR="00A26245" w:rsidRPr="003A6FE0">
        <w:t xml:space="preserve"> although there is a disagreement on its effects. </w:t>
      </w:r>
      <w:r w:rsidR="00CC4A8B" w:rsidRPr="003A6FE0">
        <w:t>Vosko et al (2003) states that women are more likely to be in precarious work (p. 1)</w:t>
      </w:r>
      <w:r w:rsidR="00EB35D1">
        <w:t>,</w:t>
      </w:r>
      <w:r w:rsidR="005A18CE" w:rsidRPr="003A6FE0">
        <w:t xml:space="preserve"> </w:t>
      </w:r>
      <w:r w:rsidR="00EB35D1">
        <w:t>w</w:t>
      </w:r>
      <w:r w:rsidR="005A18CE" w:rsidRPr="003A6FE0">
        <w:t xml:space="preserve">hile Vallas &amp; Prener (2012) state that a declining number </w:t>
      </w:r>
      <w:r w:rsidR="005A18CE" w:rsidRPr="003A6FE0">
        <w:lastRenderedPageBreak/>
        <w:t xml:space="preserve">of women and increasing number of men are more likely to have precarious employment (p. 335). </w:t>
      </w:r>
      <w:r w:rsidR="004745C9" w:rsidRPr="003A6FE0">
        <w:t xml:space="preserve">The two authors </w:t>
      </w:r>
      <w:r w:rsidR="00F033D6">
        <w:t>appear to</w:t>
      </w:r>
      <w:r w:rsidR="004745C9" w:rsidRPr="003A6FE0">
        <w:t xml:space="preserve"> agree that women are more likely to have precarious work than men, but that men are moving into more insecure employment than in the past, taking on jobs previously occupied by women</w:t>
      </w:r>
      <w:r w:rsidR="00A64645">
        <w:t xml:space="preserve"> </w:t>
      </w:r>
      <w:r w:rsidR="00AE21B8" w:rsidRPr="003A6FE0">
        <w:t xml:space="preserve">(Vosko et al, 2003, p. 2; Vallas &amp; Prener, 2012, p. 335). </w:t>
      </w:r>
      <w:r w:rsidR="003D0A64" w:rsidRPr="003A6FE0">
        <w:t xml:space="preserve">In addition, </w:t>
      </w:r>
      <w:r w:rsidR="003D0A64" w:rsidRPr="006850A4">
        <w:t>gender</w:t>
      </w:r>
      <w:r w:rsidR="003D0A64" w:rsidRPr="003A6FE0">
        <w:t xml:space="preserve"> </w:t>
      </w:r>
      <w:r w:rsidR="0085123D">
        <w:t xml:space="preserve">roles </w:t>
      </w:r>
      <w:r w:rsidR="003D0A64" w:rsidRPr="003A6FE0">
        <w:t xml:space="preserve">can affect the reasons behind </w:t>
      </w:r>
      <w:r w:rsidR="002D74FE">
        <w:t xml:space="preserve">taking on </w:t>
      </w:r>
      <w:r w:rsidR="003D0A64" w:rsidRPr="003A6FE0">
        <w:t xml:space="preserve">part-time employment and other non-standard work arrangements, </w:t>
      </w:r>
      <w:r w:rsidR="006850A4">
        <w:t>demonstrating the importance of considering this variable</w:t>
      </w:r>
      <w:r w:rsidR="003D0A64" w:rsidRPr="003A6FE0">
        <w:t xml:space="preserve"> in an analysis of precarious work (Vosko et al, 2003, pp. 1-2).</w:t>
      </w:r>
      <w:r w:rsidR="00BC2CC7" w:rsidRPr="003A6FE0">
        <w:t xml:space="preserve"> </w:t>
      </w:r>
      <w:r w:rsidR="00E875E6">
        <w:t xml:space="preserve">For example, </w:t>
      </w:r>
      <w:r w:rsidR="00820460">
        <w:t>women’s</w:t>
      </w:r>
      <w:r w:rsidR="00E875E6">
        <w:t xml:space="preserve"> reproductive roles linked to child birth and rearing may lead mothers to take on part-time employment which enables them to work during school </w:t>
      </w:r>
      <w:proofErr w:type="gramStart"/>
      <w:r w:rsidR="00E875E6">
        <w:t>hours, and</w:t>
      </w:r>
      <w:proofErr w:type="gramEnd"/>
      <w:r w:rsidR="00E875E6">
        <w:t xml:space="preserve"> be home when there child is home. </w:t>
      </w:r>
    </w:p>
    <w:p w14:paraId="56DEC5A2" w14:textId="3BDB3CD8" w:rsidR="0021289A" w:rsidRPr="003A6FE0" w:rsidRDefault="00F41035" w:rsidP="001127E0">
      <w:r>
        <w:tab/>
      </w:r>
      <w:r w:rsidR="00BC2CC7" w:rsidRPr="003A6FE0">
        <w:t>Another factor which affects the dispersion effect of precarious employmen</w:t>
      </w:r>
      <w:r w:rsidR="008F4773" w:rsidRPr="003A6FE0">
        <w:t>t</w:t>
      </w:r>
      <w:r w:rsidR="00BC2CC7" w:rsidRPr="003A6FE0">
        <w:t xml:space="preserve"> is educational attainment</w:t>
      </w:r>
      <w:r w:rsidR="00231A56">
        <w:t>.</w:t>
      </w:r>
      <w:r w:rsidR="007D3CAE" w:rsidRPr="003A6FE0">
        <w:t xml:space="preserve"> </w:t>
      </w:r>
      <w:r w:rsidR="00231A56">
        <w:t>H</w:t>
      </w:r>
      <w:r w:rsidR="007D3CAE" w:rsidRPr="003A6FE0">
        <w:t xml:space="preserve">owever, there is a tension here as well. </w:t>
      </w:r>
      <w:r w:rsidR="00712A4A" w:rsidRPr="003A6FE0">
        <w:t xml:space="preserve">On one hand, it is stated that highly </w:t>
      </w:r>
      <w:r w:rsidR="00712A4A" w:rsidRPr="00166FD6">
        <w:t>educat</w:t>
      </w:r>
      <w:r w:rsidR="00166FD6" w:rsidRPr="00166FD6">
        <w:t>ed</w:t>
      </w:r>
      <w:r w:rsidR="00712A4A" w:rsidRPr="003A6FE0">
        <w:t xml:space="preserve"> workers are more likely to continue to expand their careers and opportunities, while those with education at the college level or under will be disadvantaged </w:t>
      </w:r>
      <w:sdt>
        <w:sdtPr>
          <w:id w:val="888082459"/>
          <w:citation/>
        </w:sdtPr>
        <w:sdtEndPr/>
        <w:sdtContent>
          <w:r w:rsidR="00712A4A" w:rsidRPr="003A6FE0">
            <w:fldChar w:fldCharType="begin"/>
          </w:r>
          <w:r w:rsidR="00712A4A" w:rsidRPr="003A6FE0">
            <w:instrText xml:space="preserve">CITATION Val12 \p 334 \l 4105 </w:instrText>
          </w:r>
          <w:r w:rsidR="00712A4A" w:rsidRPr="003A6FE0">
            <w:fldChar w:fldCharType="separate"/>
          </w:r>
          <w:r w:rsidR="00DD4FF7">
            <w:rPr>
              <w:noProof/>
            </w:rPr>
            <w:t>(Vallas &amp; Prener, 2012, p. 334)</w:t>
          </w:r>
          <w:r w:rsidR="00712A4A" w:rsidRPr="003A6FE0">
            <w:fldChar w:fldCharType="end"/>
          </w:r>
        </w:sdtContent>
      </w:sdt>
      <w:r w:rsidR="00712A4A" w:rsidRPr="003A6FE0">
        <w:t>.</w:t>
      </w:r>
      <w:r w:rsidR="00C30E5E" w:rsidRPr="003A6FE0">
        <w:t xml:space="preserve"> However, underemployment is becoming more of an issue for university graduates as well </w:t>
      </w:r>
      <w:sdt>
        <w:sdtPr>
          <w:id w:val="1855910212"/>
          <w:citation/>
        </w:sdtPr>
        <w:sdtEndPr/>
        <w:sdtContent>
          <w:r w:rsidR="00C30E5E" w:rsidRPr="003A6FE0">
            <w:fldChar w:fldCharType="begin"/>
          </w:r>
          <w:r w:rsidR="00C30E5E" w:rsidRPr="003A6FE0">
            <w:instrText xml:space="preserve">CITATION Scu11 \p 646 \l 4105 </w:instrText>
          </w:r>
          <w:r w:rsidR="00C30E5E" w:rsidRPr="003A6FE0">
            <w:fldChar w:fldCharType="separate"/>
          </w:r>
          <w:r w:rsidR="00DD4FF7">
            <w:rPr>
              <w:noProof/>
            </w:rPr>
            <w:t>(Scurry &amp; Blenkinsopp, 2011, p. 646)</w:t>
          </w:r>
          <w:r w:rsidR="00C30E5E" w:rsidRPr="003A6FE0">
            <w:fldChar w:fldCharType="end"/>
          </w:r>
        </w:sdtContent>
      </w:sdt>
      <w:r w:rsidR="00C30E5E" w:rsidRPr="003A6FE0">
        <w:t xml:space="preserve">, which may speak to a lessening of the gap between employment benefits based on educational attainment. </w:t>
      </w:r>
    </w:p>
    <w:p w14:paraId="2660148B" w14:textId="1A4AD305" w:rsidR="00023673" w:rsidRPr="00CA3EF9" w:rsidRDefault="00287729" w:rsidP="001127E0">
      <w:r w:rsidRPr="003A6FE0">
        <w:tab/>
        <w:t>Polarization and dualization</w:t>
      </w:r>
      <w:r w:rsidR="00752425" w:rsidRPr="003A6FE0">
        <w:t xml:space="preserve"> due to austerity are not the only theoretical models which explore the changes to the labour force. </w:t>
      </w:r>
      <w:r w:rsidR="00703614" w:rsidRPr="003A6FE0">
        <w:t xml:space="preserve">Technological change </w:t>
      </w:r>
      <w:r w:rsidR="005760EA">
        <w:t>has also been</w:t>
      </w:r>
      <w:r w:rsidR="00703614" w:rsidRPr="003A6FE0">
        <w:t xml:space="preserve"> suggested as an alternative to austerity as a cause of labour market restructuring</w:t>
      </w:r>
      <w:r w:rsidR="004B7DD6" w:rsidRPr="003A6FE0">
        <w:t xml:space="preserve"> (Cunningham et al, 2016, p. 458; Gallie, 1991, p. 319)</w:t>
      </w:r>
      <w:r w:rsidR="0054558A" w:rsidRPr="003A6FE0">
        <w:t xml:space="preserve">. </w:t>
      </w:r>
      <w:r w:rsidR="00700EDF" w:rsidRPr="003A6FE0">
        <w:t>However, this theory is not as prevalent</w:t>
      </w:r>
      <w:r w:rsidR="007965CB">
        <w:t xml:space="preserve"> in the literature</w:t>
      </w:r>
      <w:r w:rsidR="00700EDF" w:rsidRPr="003A6FE0">
        <w:t xml:space="preserve"> and is given less</w:t>
      </w:r>
      <w:r w:rsidR="00700EDF" w:rsidRPr="00945BD6">
        <w:t xml:space="preserve"> </w:t>
      </w:r>
      <w:r w:rsidR="001127E0" w:rsidRPr="00945BD6">
        <w:t>credibility</w:t>
      </w:r>
      <w:r w:rsidR="003E1400" w:rsidRPr="00945BD6">
        <w:t xml:space="preserve"> </w:t>
      </w:r>
      <w:r w:rsidR="003E1400" w:rsidRPr="003A6FE0">
        <w:t>on its own</w:t>
      </w:r>
      <w:r w:rsidR="00AA3195" w:rsidRPr="003A6FE0">
        <w:t xml:space="preserve"> and is predominantly viewed as a footnote in the larger system of austerity. </w:t>
      </w:r>
      <w:r w:rsidR="00F06818" w:rsidRPr="003A6FE0">
        <w:t>The main take-away</w:t>
      </w:r>
      <w:r w:rsidR="00706D02" w:rsidRPr="003A6FE0">
        <w:t xml:space="preserve"> from the examination of technological development is its discussion of </w:t>
      </w:r>
      <w:r w:rsidR="00491699" w:rsidRPr="003A6FE0">
        <w:t xml:space="preserve">changes in skill level, </w:t>
      </w:r>
      <w:r w:rsidR="00491699" w:rsidRPr="002141AF">
        <w:t xml:space="preserve">especially </w:t>
      </w:r>
      <w:r w:rsidR="002141AF" w:rsidRPr="002141AF">
        <w:t>regarding</w:t>
      </w:r>
      <w:r w:rsidR="00491699" w:rsidRPr="002141AF">
        <w:t xml:space="preserve"> the</w:t>
      </w:r>
      <w:r w:rsidR="00491699" w:rsidRPr="003A6FE0">
        <w:t xml:space="preserve"> service sector. </w:t>
      </w:r>
      <w:r w:rsidR="00BD01AF" w:rsidRPr="003A6FE0">
        <w:t xml:space="preserve">There are three theories put forth </w:t>
      </w:r>
      <w:r w:rsidR="00BD01AF" w:rsidRPr="003A6FE0">
        <w:lastRenderedPageBreak/>
        <w:t xml:space="preserve">regarding </w:t>
      </w:r>
      <w:r w:rsidR="00FE702D" w:rsidRPr="003A6FE0">
        <w:t>the changes in skill levels with</w:t>
      </w:r>
      <w:r w:rsidR="00847B5D">
        <w:t>in</w:t>
      </w:r>
      <w:r w:rsidR="00FE702D" w:rsidRPr="003A6FE0">
        <w:t xml:space="preserve"> the economic restructuring. </w:t>
      </w:r>
      <w:r w:rsidR="00D20B3A" w:rsidRPr="003A6FE0">
        <w:t>The first, polarization: those at the top maintain the benefits of their high skilled</w:t>
      </w:r>
      <w:r w:rsidR="00BE2C10">
        <w:t>,</w:t>
      </w:r>
      <w:r w:rsidR="00D20B3A" w:rsidRPr="003A6FE0">
        <w:t xml:space="preserve"> high paying jobs</w:t>
      </w:r>
      <w:r w:rsidR="00BE2C10">
        <w:t>;</w:t>
      </w:r>
      <w:r w:rsidR="00D20B3A" w:rsidRPr="003A6FE0">
        <w:t xml:space="preserve"> while those at the bottom are trapped in low skilled</w:t>
      </w:r>
      <w:r w:rsidR="00B93073">
        <w:t>,</w:t>
      </w:r>
      <w:r w:rsidR="00D20B3A" w:rsidRPr="003A6FE0">
        <w:t xml:space="preserve"> low paying employment </w:t>
      </w:r>
      <w:sdt>
        <w:sdtPr>
          <w:id w:val="1389381795"/>
          <w:citation/>
        </w:sdtPr>
        <w:sdtEndPr/>
        <w:sdtContent>
          <w:r w:rsidR="00EB1784" w:rsidRPr="003A6FE0">
            <w:fldChar w:fldCharType="begin"/>
          </w:r>
          <w:r w:rsidR="005E7D43">
            <w:instrText xml:space="preserve">CITATION Gal91 \p 320 \l 4105 </w:instrText>
          </w:r>
          <w:r w:rsidR="00EB1784" w:rsidRPr="003A6FE0">
            <w:fldChar w:fldCharType="separate"/>
          </w:r>
          <w:r w:rsidR="00DD4FF7">
            <w:rPr>
              <w:noProof/>
            </w:rPr>
            <w:t>(Gallie, 1991, p. 320)</w:t>
          </w:r>
          <w:r w:rsidR="00EB1784" w:rsidRPr="003A6FE0">
            <w:fldChar w:fldCharType="end"/>
          </w:r>
        </w:sdtContent>
      </w:sdt>
      <w:r w:rsidR="00EB1784" w:rsidRPr="003A6FE0">
        <w:t xml:space="preserve">. </w:t>
      </w:r>
      <w:r w:rsidR="000E4B46" w:rsidRPr="003A6FE0">
        <w:t>Second, due to technological developments work is now more complex</w:t>
      </w:r>
      <w:r w:rsidR="001F7FA4">
        <w:t xml:space="preserve"> </w:t>
      </w:r>
      <w:sdt>
        <w:sdtPr>
          <w:id w:val="301116319"/>
          <w:citation/>
        </w:sdtPr>
        <w:sdtEndPr/>
        <w:sdtContent>
          <w:r w:rsidR="001F7FA4">
            <w:fldChar w:fldCharType="begin"/>
          </w:r>
          <w:r w:rsidR="005E7D43">
            <w:instrText xml:space="preserve">CITATION Gal91 \p 319 \l 4105 </w:instrText>
          </w:r>
          <w:r w:rsidR="001F7FA4">
            <w:fldChar w:fldCharType="separate"/>
          </w:r>
          <w:r w:rsidR="00DD4FF7">
            <w:rPr>
              <w:noProof/>
            </w:rPr>
            <w:t>(Gallie, 1991, p. 319)</w:t>
          </w:r>
          <w:r w:rsidR="001F7FA4">
            <w:fldChar w:fldCharType="end"/>
          </w:r>
        </w:sdtContent>
      </w:sdt>
      <w:r w:rsidR="001F7FA4">
        <w:t>.</w:t>
      </w:r>
      <w:r w:rsidR="000E4B46" w:rsidRPr="003A6FE0">
        <w:t xml:space="preserve"> </w:t>
      </w:r>
      <w:r w:rsidR="001F7FA4">
        <w:t>Therefore,</w:t>
      </w:r>
      <w:r w:rsidR="000E4B46" w:rsidRPr="003A6FE0">
        <w:t xml:space="preserve"> even manual labour now </w:t>
      </w:r>
      <w:r w:rsidR="0003325B">
        <w:t xml:space="preserve">tends to </w:t>
      </w:r>
      <w:r w:rsidR="00EE0BA0">
        <w:t xml:space="preserve">be </w:t>
      </w:r>
      <w:r w:rsidR="000E4B46" w:rsidRPr="003A6FE0">
        <w:t>more highly skilled</w:t>
      </w:r>
      <w:r w:rsidR="00EE0BA0">
        <w:t>, although this is not always the case</w:t>
      </w:r>
      <w:r w:rsidR="00B35ED9">
        <w:t>, such as in automating systems which reduce jobs to the same minor step in an assembly line</w:t>
      </w:r>
      <w:r w:rsidR="000E4B46" w:rsidRPr="003A6FE0">
        <w:t xml:space="preserve"> </w:t>
      </w:r>
      <w:sdt>
        <w:sdtPr>
          <w:id w:val="-299387061"/>
          <w:citation/>
        </w:sdtPr>
        <w:sdtEndPr/>
        <w:sdtContent>
          <w:r w:rsidR="000E4B46" w:rsidRPr="003A6FE0">
            <w:fldChar w:fldCharType="begin"/>
          </w:r>
          <w:r w:rsidR="005E7D43">
            <w:instrText xml:space="preserve">CITATION Gal91 \p 319 \l 4105 </w:instrText>
          </w:r>
          <w:r w:rsidR="000E4B46" w:rsidRPr="003A6FE0">
            <w:fldChar w:fldCharType="separate"/>
          </w:r>
          <w:r w:rsidR="00DD4FF7">
            <w:rPr>
              <w:noProof/>
            </w:rPr>
            <w:t>(Gallie, 1991, p. 319)</w:t>
          </w:r>
          <w:r w:rsidR="000E4B46" w:rsidRPr="003A6FE0">
            <w:fldChar w:fldCharType="end"/>
          </w:r>
        </w:sdtContent>
      </w:sdt>
      <w:r w:rsidR="000E4B46" w:rsidRPr="003A6FE0">
        <w:t>.</w:t>
      </w:r>
      <w:r w:rsidR="00006B81">
        <w:t xml:space="preserve"> This theory for the changes of labour due to technology is the least prevalent, and although this theory came about after Marx’s death, his concept of alienation speaks almost directly to this point: “since the worker has sunk to the level of a machine, he can be confronted by the machine as a competitor” </w:t>
      </w:r>
      <w:sdt>
        <w:sdtPr>
          <w:id w:val="1936632913"/>
          <w:citation/>
        </w:sdtPr>
        <w:sdtEndPr/>
        <w:sdtContent>
          <w:r w:rsidR="00006B81">
            <w:fldChar w:fldCharType="begin"/>
          </w:r>
          <w:r w:rsidR="00006B81">
            <w:instrText xml:space="preserve">CITATION Mar59 \p 5 \l 4105 </w:instrText>
          </w:r>
          <w:r w:rsidR="00006B81">
            <w:fldChar w:fldCharType="separate"/>
          </w:r>
          <w:r w:rsidR="00DD4FF7">
            <w:rPr>
              <w:noProof/>
            </w:rPr>
            <w:t>(Marx, 1959, p. 5)</w:t>
          </w:r>
          <w:r w:rsidR="00006B81">
            <w:fldChar w:fldCharType="end"/>
          </w:r>
        </w:sdtContent>
      </w:sdt>
      <w:r w:rsidR="00006B81">
        <w:t xml:space="preserve">. </w:t>
      </w:r>
      <w:r w:rsidR="001112CE">
        <w:t>Another view, positions t</w:t>
      </w:r>
      <w:r w:rsidR="00006B81">
        <w:t xml:space="preserve">echnology </w:t>
      </w:r>
      <w:r w:rsidR="001112CE">
        <w:t>as</w:t>
      </w:r>
      <w:r w:rsidR="00006B81">
        <w:t xml:space="preserve"> not necessarily elevat</w:t>
      </w:r>
      <w:r w:rsidR="001112CE">
        <w:t>ing</w:t>
      </w:r>
      <w:r w:rsidR="00006B81">
        <w:t xml:space="preserve"> manual labour, as Marx notes</w:t>
      </w:r>
      <w:r w:rsidR="001112CE">
        <w:t>,</w:t>
      </w:r>
      <w:r w:rsidR="00006B81">
        <w:t xml:space="preserve"> </w:t>
      </w:r>
      <w:r w:rsidR="001112CE">
        <w:t>b</w:t>
      </w:r>
      <w:r w:rsidR="00006B81">
        <w:t>ut rather has led to a rather Charlie Chaplin-esque, cog in the machine reality, which has routinized and dehumanized labour rather than elevating it</w:t>
      </w:r>
      <w:r w:rsidR="00360A0B">
        <w:t xml:space="preserve"> </w:t>
      </w:r>
      <w:sdt>
        <w:sdtPr>
          <w:id w:val="1583792338"/>
          <w:citation/>
        </w:sdtPr>
        <w:sdtEndPr/>
        <w:sdtContent>
          <w:r w:rsidR="00360A0B">
            <w:fldChar w:fldCharType="begin"/>
          </w:r>
          <w:r w:rsidR="00360A0B">
            <w:instrText xml:space="preserve">CITATION Tho09 \p 261 \l 4105 </w:instrText>
          </w:r>
          <w:r w:rsidR="00360A0B">
            <w:fldChar w:fldCharType="separate"/>
          </w:r>
          <w:r w:rsidR="00DD4FF7">
            <w:rPr>
              <w:noProof/>
            </w:rPr>
            <w:t>(Thorpe, 2009, p. 261)</w:t>
          </w:r>
          <w:r w:rsidR="00360A0B">
            <w:fldChar w:fldCharType="end"/>
          </w:r>
        </w:sdtContent>
      </w:sdt>
      <w:r w:rsidR="00006B81">
        <w:t>.</w:t>
      </w:r>
      <w:r w:rsidR="000E4B46" w:rsidRPr="003A6FE0">
        <w:t xml:space="preserve"> </w:t>
      </w:r>
      <w:r w:rsidR="00E67D99" w:rsidRPr="003A6FE0">
        <w:t xml:space="preserve">Lastly, </w:t>
      </w:r>
      <w:r w:rsidR="003103DB">
        <w:t xml:space="preserve">the deskilling is not localized to manual labour, </w:t>
      </w:r>
      <w:r w:rsidR="00E67D99" w:rsidRPr="003A6FE0">
        <w:t xml:space="preserve">overall there has been a deskilling of work, because non-manual workers lose their position of privilege and instead become similar in skill level to manual workers </w:t>
      </w:r>
      <w:sdt>
        <w:sdtPr>
          <w:id w:val="2077154325"/>
          <w:citation/>
        </w:sdtPr>
        <w:sdtEndPr/>
        <w:sdtContent>
          <w:r w:rsidR="00E67D99" w:rsidRPr="003A6FE0">
            <w:fldChar w:fldCharType="begin"/>
          </w:r>
          <w:r w:rsidR="005E7D43">
            <w:instrText xml:space="preserve">CITATION Gal91 \p 320 \l 4105 </w:instrText>
          </w:r>
          <w:r w:rsidR="00E67D99" w:rsidRPr="003A6FE0">
            <w:fldChar w:fldCharType="separate"/>
          </w:r>
          <w:r w:rsidR="00DD4FF7">
            <w:rPr>
              <w:noProof/>
            </w:rPr>
            <w:t>(Gallie, 1991, p. 320)</w:t>
          </w:r>
          <w:r w:rsidR="00E67D99" w:rsidRPr="003A6FE0">
            <w:fldChar w:fldCharType="end"/>
          </w:r>
        </w:sdtContent>
      </w:sdt>
      <w:r w:rsidR="00E67D99" w:rsidRPr="003A6FE0">
        <w:t>.</w:t>
      </w:r>
      <w:r w:rsidR="00D07F84" w:rsidRPr="003A6FE0">
        <w:t xml:space="preserve"> Gallie (1991) notes that within the growing service sector, where </w:t>
      </w:r>
      <w:r w:rsidR="0048290E" w:rsidRPr="0048290E">
        <w:t>t</w:t>
      </w:r>
      <w:r w:rsidR="00D07F84" w:rsidRPr="0048290E">
        <w:t>here</w:t>
      </w:r>
      <w:r w:rsidR="00D07F84" w:rsidRPr="003A6FE0">
        <w:t xml:space="preserve"> was already a higher concentration of precarious (part-time and temporary) employment, there has been a significant pat</w:t>
      </w:r>
      <w:r w:rsidR="00662427" w:rsidRPr="003A6FE0">
        <w:t>t</w:t>
      </w:r>
      <w:r w:rsidR="00D07F84" w:rsidRPr="003A6FE0">
        <w:t>ern of deskilling within occupational classes (p.327)</w:t>
      </w:r>
      <w:r w:rsidR="00662427" w:rsidRPr="003A6FE0">
        <w:t>.</w:t>
      </w:r>
    </w:p>
    <w:p w14:paraId="23729151" w14:textId="7B58DAC5" w:rsidR="0021289A" w:rsidRDefault="00132595" w:rsidP="001127E0">
      <w:r>
        <w:tab/>
        <w:t xml:space="preserve">How work is defined, enacted, organized and conceptualized </w:t>
      </w:r>
      <w:r w:rsidR="00212016">
        <w:t xml:space="preserve">has </w:t>
      </w:r>
      <w:r w:rsidR="009A4021">
        <w:t>never</w:t>
      </w:r>
      <w:r w:rsidR="00212016">
        <w:t xml:space="preserve"> remained static even in recent history. There are numerous causes for these changes discussed by economi</w:t>
      </w:r>
      <w:r w:rsidR="00275EAC">
        <w:t>sts</w:t>
      </w:r>
      <w:r w:rsidR="00212016">
        <w:t xml:space="preserve">, politicians, philosophers, sociologists, and others. </w:t>
      </w:r>
      <w:r w:rsidR="006C5A37">
        <w:t>For a</w:t>
      </w:r>
      <w:r w:rsidR="00212016">
        <w:t xml:space="preserve"> recent event which is widely agreed to have created changes to the organization of work</w:t>
      </w:r>
      <w:r w:rsidR="001D2F38">
        <w:t>, let us return to</w:t>
      </w:r>
      <w:r w:rsidR="00212016">
        <w:t xml:space="preserve"> the 2008 </w:t>
      </w:r>
      <w:proofErr w:type="gramStart"/>
      <w:r w:rsidR="00212016">
        <w:t>financial crisis</w:t>
      </w:r>
      <w:proofErr w:type="gramEnd"/>
      <w:r w:rsidR="00212016">
        <w:t xml:space="preserve">. Many of the events since 2008 </w:t>
      </w:r>
      <w:r w:rsidR="00B12EE8">
        <w:t>have</w:t>
      </w:r>
      <w:r w:rsidR="00212016">
        <w:t xml:space="preserve"> been</w:t>
      </w:r>
      <w:r w:rsidR="00B12EE8">
        <w:t xml:space="preserve"> propelled by</w:t>
      </w:r>
      <w:r w:rsidR="00212016">
        <w:t xml:space="preserve"> austerity measures enacted by the government in </w:t>
      </w:r>
      <w:r w:rsidR="00212016">
        <w:lastRenderedPageBreak/>
        <w:t xml:space="preserve">response to the economic downturn. </w:t>
      </w:r>
      <w:r w:rsidR="00C00AF9">
        <w:t xml:space="preserve">With </w:t>
      </w:r>
      <w:r w:rsidR="00DB0343">
        <w:t xml:space="preserve">these </w:t>
      </w:r>
      <w:r w:rsidR="00C00AF9">
        <w:t xml:space="preserve">changes to work, including changes to precarious work, the composition of the labour market has changed. </w:t>
      </w:r>
      <w:r w:rsidR="00900BE0">
        <w:t>It is important to note, that although there is a tend</w:t>
      </w:r>
      <w:r w:rsidR="00AB7E57">
        <w:t>e</w:t>
      </w:r>
      <w:r w:rsidR="00900BE0">
        <w:t>ncy to see precarious work as universally negative</w:t>
      </w:r>
      <w:r w:rsidR="00F54FAF">
        <w:t xml:space="preserve"> due to its insecurity and unfavourable arrangement for many, this is not always the case. W</w:t>
      </w:r>
      <w:r w:rsidR="00900BE0">
        <w:t>e must realize that for some, the flexible na</w:t>
      </w:r>
      <w:r w:rsidR="00AB7E57">
        <w:t>t</w:t>
      </w:r>
      <w:r w:rsidR="00900BE0">
        <w:t>ure o</w:t>
      </w:r>
      <w:r w:rsidR="005A37E5">
        <w:t>f</w:t>
      </w:r>
      <w:r w:rsidR="00900BE0">
        <w:t xml:space="preserve"> his new arrangement has been a positive move tow</w:t>
      </w:r>
      <w:r w:rsidR="00AB7E57">
        <w:t>a</w:t>
      </w:r>
      <w:r w:rsidR="00900BE0">
        <w:t>rd work which better fits in their lives</w:t>
      </w:r>
      <w:r w:rsidR="00AB7E57">
        <w:t xml:space="preserve"> </w:t>
      </w:r>
      <w:sdt>
        <w:sdtPr>
          <w:id w:val="-847331349"/>
          <w:citation/>
        </w:sdtPr>
        <w:sdtEndPr/>
        <w:sdtContent>
          <w:r w:rsidR="00AB7E57">
            <w:fldChar w:fldCharType="begin"/>
          </w:r>
          <w:r w:rsidR="00AB7E57">
            <w:instrText xml:space="preserve">CITATION Sta11 \p vii \l 4105 </w:instrText>
          </w:r>
          <w:r w:rsidR="00AB7E57">
            <w:fldChar w:fldCharType="separate"/>
          </w:r>
          <w:r w:rsidR="00DD4FF7">
            <w:rPr>
              <w:noProof/>
            </w:rPr>
            <w:t>(Standing, 2011, p. vii)</w:t>
          </w:r>
          <w:r w:rsidR="00AB7E57">
            <w:fldChar w:fldCharType="end"/>
          </w:r>
        </w:sdtContent>
      </w:sdt>
      <w:r w:rsidR="00900BE0">
        <w:t>.</w:t>
      </w:r>
      <w:r w:rsidR="00F54FAF">
        <w:t xml:space="preserve"> Some students or parents for example may benefit from a flexible schedule that allows them to work at the hours that best fit their schedule.</w:t>
      </w:r>
      <w:r w:rsidR="00044DCD">
        <w:t xml:space="preserve"> However, whether the changes are positive or negative, they must be understood.</w:t>
      </w:r>
    </w:p>
    <w:p w14:paraId="5788FA13" w14:textId="3394CC09" w:rsidR="00C00AF9" w:rsidRPr="000F48CE" w:rsidRDefault="00C00AF9" w:rsidP="001127E0">
      <w:r>
        <w:tab/>
        <w:t xml:space="preserve">In the study of the processes and outcomes of austerity measures following the </w:t>
      </w:r>
      <w:r w:rsidR="00CC4932">
        <w:t>onset</w:t>
      </w:r>
      <w:r>
        <w:t xml:space="preserve"> </w:t>
      </w:r>
      <w:r w:rsidR="007F63A1">
        <w:t xml:space="preserve">of the 2008 </w:t>
      </w:r>
      <w:proofErr w:type="gramStart"/>
      <w:r w:rsidR="00246955">
        <w:t>financial crisis</w:t>
      </w:r>
      <w:proofErr w:type="gramEnd"/>
      <w:r w:rsidR="00271162">
        <w:t xml:space="preserve">, work has been done to understand the changes on theoretical and empirical levels. Research has been conducted in North America and Europe to understand the real effects to the economy and its workers. </w:t>
      </w:r>
      <w:r w:rsidR="00B42B16">
        <w:t xml:space="preserve">However, in these studies much of the work has been done on </w:t>
      </w:r>
      <w:r w:rsidR="001249BE">
        <w:t xml:space="preserve">the large scale of countries and nations, leaving a gap in understanding on a somewhat smaller scale. The changes beginning </w:t>
      </w:r>
      <w:r w:rsidR="005E2E7A">
        <w:t>in and</w:t>
      </w:r>
      <w:r w:rsidR="002E6D7A">
        <w:t xml:space="preserve"> resulting from</w:t>
      </w:r>
      <w:r w:rsidR="001249BE">
        <w:t xml:space="preserve"> 2008 do not </w:t>
      </w:r>
      <w:r w:rsidR="00343C71">
        <w:t>a</w:t>
      </w:r>
      <w:r w:rsidR="001249BE">
        <w:t xml:space="preserve">ffect everyone in the same ways, especially in a country as large and economically diverse as Canada. </w:t>
      </w:r>
      <w:r w:rsidR="00CD357D">
        <w:t>While my research is limited to survey data and does not have qualitative information on the experiences in the daily lives of individuals</w:t>
      </w:r>
      <w:r w:rsidR="00EA2B28">
        <w:t>,</w:t>
      </w:r>
      <w:r w:rsidR="00CD357D">
        <w:t xml:space="preserve"> I aim to fill part of the gap </w:t>
      </w:r>
      <w:r w:rsidR="00FE085A">
        <w:t>by examining the Nova Scotia service sector.</w:t>
      </w:r>
      <w:r w:rsidR="009950F5">
        <w:t xml:space="preserve"> Through an examination of the changes to work arrangement, deskilling, and underemployment of Nova Scotia’s service sector labour force, I can answer the research question.</w:t>
      </w:r>
      <w:r w:rsidR="00FE085A">
        <w:t xml:space="preserve"> </w:t>
      </w:r>
      <w:r w:rsidR="009950F5">
        <w:t>H</w:t>
      </w:r>
      <w:r w:rsidR="00343C71">
        <w:t xml:space="preserve">ow have the changes to the Nova Scotia labour market following the 2008 </w:t>
      </w:r>
      <w:proofErr w:type="gramStart"/>
      <w:r w:rsidR="00343C71">
        <w:t>financial crisis</w:t>
      </w:r>
      <w:proofErr w:type="gramEnd"/>
      <w:r w:rsidR="00343C71">
        <w:t xml:space="preserve"> affected the composition of the province’s service sector labour force?</w:t>
      </w:r>
      <w:r w:rsidR="00EB3E79">
        <w:t xml:space="preserve"> Answering this question will address those</w:t>
      </w:r>
      <w:r w:rsidR="00C97704">
        <w:t xml:space="preserve"> who tend to be in precarious employment to begin </w:t>
      </w:r>
      <w:proofErr w:type="gramStart"/>
      <w:r w:rsidR="00C97704">
        <w:t>with, and</w:t>
      </w:r>
      <w:proofErr w:type="gramEnd"/>
      <w:r w:rsidR="00C97704">
        <w:t xml:space="preserve"> are therefore at a high risk for negative effects of this restructuring. </w:t>
      </w:r>
    </w:p>
    <w:p w14:paraId="3FC59AE1" w14:textId="674E1E55" w:rsidR="0021289A" w:rsidRPr="00415CE1" w:rsidRDefault="0021289A" w:rsidP="00415CE1">
      <w:pPr>
        <w:pStyle w:val="Heading1"/>
      </w:pPr>
      <w:r w:rsidRPr="00415CE1">
        <w:lastRenderedPageBreak/>
        <w:t>Methods</w:t>
      </w:r>
    </w:p>
    <w:p w14:paraId="2CF449FE" w14:textId="5C9C046D" w:rsidR="004C7663" w:rsidRDefault="00E36DB5" w:rsidP="001127E0">
      <w:r>
        <w:tab/>
      </w:r>
      <w:r w:rsidR="004A02BE" w:rsidRPr="001127E0">
        <w:t xml:space="preserve">Many of the variables of interest in the literature on austerity and precarious work are present in Statistics Canada’s </w:t>
      </w:r>
      <w:r w:rsidR="004A02BE" w:rsidRPr="003C0294">
        <w:rPr>
          <w:i/>
        </w:rPr>
        <w:t>Labour Force Surveys</w:t>
      </w:r>
      <w:r w:rsidR="004A02BE" w:rsidRPr="001127E0">
        <w:t>. Further, due to the standardization of these monthly surveys</w:t>
      </w:r>
      <w:r w:rsidR="004A0242">
        <w:t>,</w:t>
      </w:r>
      <w:r w:rsidR="004A02BE" w:rsidRPr="001127E0">
        <w:t xml:space="preserve"> the values are measured in similar ways over time. </w:t>
      </w:r>
      <w:r w:rsidR="00AD4270" w:rsidRPr="001127E0">
        <w:t>Given that changes to the composition of the Nova S</w:t>
      </w:r>
      <w:r w:rsidR="00630C70" w:rsidRPr="001127E0">
        <w:t>c</w:t>
      </w:r>
      <w:r w:rsidR="00AD4270" w:rsidRPr="001127E0">
        <w:t xml:space="preserve">otia labour force since the 2008 </w:t>
      </w:r>
      <w:proofErr w:type="gramStart"/>
      <w:r w:rsidR="00AD4270" w:rsidRPr="001127E0">
        <w:t>financial crisis</w:t>
      </w:r>
      <w:proofErr w:type="gramEnd"/>
      <w:r w:rsidR="00AD4270" w:rsidRPr="001127E0">
        <w:t xml:space="preserve"> are being examined, the years were chosen beginning in 2008 up to the most recent survey at the time of this research, in 2017</w:t>
      </w:r>
      <w:r w:rsidR="00BA7DF8" w:rsidRPr="00140BDB">
        <w:t>; a middle year was chosen</w:t>
      </w:r>
      <w:r w:rsidR="00AD1137">
        <w:t>:</w:t>
      </w:r>
      <w:r w:rsidR="00C44608" w:rsidRPr="001127E0">
        <w:t xml:space="preserve"> 2013. </w:t>
      </w:r>
      <w:r w:rsidR="00D6754E" w:rsidRPr="001127E0">
        <w:t xml:space="preserve">As April is the beginning of the fiscal year and the first month available in all iterations of the survey, it was selected for analysis. </w:t>
      </w:r>
      <w:r w:rsidR="000D33C5" w:rsidRPr="001127E0">
        <w:t xml:space="preserve">The </w:t>
      </w:r>
      <w:r w:rsidR="001F1D66" w:rsidRPr="001127E0">
        <w:t>variables</w:t>
      </w:r>
      <w:r w:rsidR="000D33C5" w:rsidRPr="001127E0">
        <w:t xml:space="preserve"> of interest </w:t>
      </w:r>
      <w:r w:rsidR="007F19A0">
        <w:t>were chosen to</w:t>
      </w:r>
      <w:r w:rsidR="007F19A0">
        <w:softHyphen/>
      </w:r>
      <w:r w:rsidR="000D33C5" w:rsidRPr="001127E0">
        <w:t xml:space="preserve"> operationalize precarious work within Nova Scotia’s service sector, </w:t>
      </w:r>
      <w:r w:rsidR="00105FC9">
        <w:t xml:space="preserve">a sector </w:t>
      </w:r>
      <w:r w:rsidR="007F19A0">
        <w:t>which de</w:t>
      </w:r>
      <w:r w:rsidR="003F169B">
        <w:t>m</w:t>
      </w:r>
      <w:r w:rsidR="007F19A0">
        <w:t>onstrates</w:t>
      </w:r>
      <w:r w:rsidR="000D33C5" w:rsidRPr="001127E0">
        <w:t xml:space="preserve"> a high proportion of precarious labour (Cunningham et al., 2016, p.456; Gallie, 1991, p.321)</w:t>
      </w:r>
      <w:r w:rsidR="00C23CD9">
        <w:t xml:space="preserve">. The data will be organized </w:t>
      </w:r>
      <w:r w:rsidR="00EB4C71" w:rsidRPr="001127E0">
        <w:t>into two categories</w:t>
      </w:r>
      <w:r w:rsidR="003E261A">
        <w:t>, the first,</w:t>
      </w:r>
      <w:r w:rsidR="00EB4C71" w:rsidRPr="001127E0">
        <w:t xml:space="preserve"> work arrangement</w:t>
      </w:r>
      <w:r w:rsidR="00EC77F5">
        <w:t xml:space="preserve"> and</w:t>
      </w:r>
      <w:r w:rsidR="00EB4C71" w:rsidRPr="001127E0">
        <w:t xml:space="preserve"> </w:t>
      </w:r>
      <w:r w:rsidR="003E261A">
        <w:t xml:space="preserve">the second </w:t>
      </w:r>
      <w:r w:rsidR="0096142E">
        <w:t>is</w:t>
      </w:r>
      <w:r w:rsidR="00EB4C71" w:rsidRPr="001127E0">
        <w:t xml:space="preserve"> deskilling and underemployment.</w:t>
      </w:r>
      <w:r w:rsidR="00D6754E" w:rsidRPr="001127E0">
        <w:t xml:space="preserve"> </w:t>
      </w:r>
      <w:r w:rsidR="001F1D66" w:rsidRPr="001127E0">
        <w:t>Full/part-time employment (Ya</w:t>
      </w:r>
      <w:r w:rsidR="001F1D66" w:rsidRPr="007B1C54">
        <w:rPr>
          <w:vertAlign w:val="subscript"/>
        </w:rPr>
        <w:t>1</w:t>
      </w:r>
      <w:r w:rsidR="001F1D66" w:rsidRPr="001127E0">
        <w:t>), multiple/single job-holders (Ya</w:t>
      </w:r>
      <w:r w:rsidR="001F1D66" w:rsidRPr="007B1C54">
        <w:rPr>
          <w:vertAlign w:val="subscript"/>
        </w:rPr>
        <w:t>2</w:t>
      </w:r>
      <w:r w:rsidR="001F1D66" w:rsidRPr="001127E0">
        <w:t>), flows of unemployment (Ya</w:t>
      </w:r>
      <w:r w:rsidR="001F1D66" w:rsidRPr="007B1C54">
        <w:rPr>
          <w:vertAlign w:val="subscript"/>
        </w:rPr>
        <w:t>3</w:t>
      </w:r>
      <w:r w:rsidR="001F1D66" w:rsidRPr="001127E0">
        <w:t>), and permanent/temporary employment (Ya</w:t>
      </w:r>
      <w:r w:rsidR="001F1D66" w:rsidRPr="007B1C54">
        <w:rPr>
          <w:vertAlign w:val="subscript"/>
        </w:rPr>
        <w:t>4</w:t>
      </w:r>
      <w:r w:rsidR="001F1D66" w:rsidRPr="001127E0">
        <w:t>) are used to measure work arrangemen</w:t>
      </w:r>
      <w:r w:rsidR="00A11B33" w:rsidRPr="001127E0">
        <w:t>t. Flows of unemployment and job permanence will be used to account for seasonal work</w:t>
      </w:r>
      <w:r w:rsidR="00EB6881">
        <w:t>, as well as unemployment rates among those surveyed</w:t>
      </w:r>
      <w:r w:rsidR="001F1D66" w:rsidRPr="001127E0">
        <w:t>.</w:t>
      </w:r>
      <w:r w:rsidR="00EB6881">
        <w:t xml:space="preserve"> Number of jobs will be used to examine if people have begun to take on multiple jobs since 2008, or not, as well as whether the age, sex, and education of those who do hold multiple jobs has changed over time. </w:t>
      </w:r>
      <w:r w:rsidR="00CF06E3">
        <w:t>O</w:t>
      </w:r>
      <w:r w:rsidR="001F1D66" w:rsidRPr="001127E0">
        <w:t>ccupational skill level (Yb</w:t>
      </w:r>
      <w:r w:rsidR="001F1D66" w:rsidRPr="007B1C54">
        <w:rPr>
          <w:vertAlign w:val="subscript"/>
        </w:rPr>
        <w:t>1</w:t>
      </w:r>
      <w:r w:rsidR="001F1D66" w:rsidRPr="001127E0">
        <w:t>), with industry as a control, and wages (Yb</w:t>
      </w:r>
      <w:r w:rsidR="001F1D66" w:rsidRPr="007B1C54">
        <w:rPr>
          <w:vertAlign w:val="subscript"/>
        </w:rPr>
        <w:t>2</w:t>
      </w:r>
      <w:r w:rsidR="001F1D66" w:rsidRPr="001127E0">
        <w:t>) are used to measure deskilling and underemployment</w:t>
      </w:r>
      <w:r w:rsidR="004D5C55">
        <w:t xml:space="preserve"> changes over time by demographic. Wages will be examined to determine if the pay-off for education has changed since the implementation of strict austerity measures in 2008</w:t>
      </w:r>
      <w:r w:rsidR="001F1D66" w:rsidRPr="001127E0">
        <w:t xml:space="preserve">. </w:t>
      </w:r>
    </w:p>
    <w:p w14:paraId="2F930171" w14:textId="0834F6E2" w:rsidR="0021289A" w:rsidRDefault="004C7663" w:rsidP="001127E0">
      <w:r>
        <w:lastRenderedPageBreak/>
        <w:tab/>
      </w:r>
      <w:r w:rsidR="001C03CA" w:rsidRPr="001127E0">
        <w:t>Both sets of dependant variables will be examined in relation to the independent variables of education (X</w:t>
      </w:r>
      <w:r w:rsidR="001C03CA" w:rsidRPr="007B1C54">
        <w:rPr>
          <w:vertAlign w:val="subscript"/>
        </w:rPr>
        <w:t>1</w:t>
      </w:r>
      <w:r w:rsidR="001C03CA" w:rsidRPr="001127E0">
        <w:t>), sex (X</w:t>
      </w:r>
      <w:r w:rsidR="001C03CA" w:rsidRPr="007B1C54">
        <w:rPr>
          <w:vertAlign w:val="subscript"/>
        </w:rPr>
        <w:t>2</w:t>
      </w:r>
      <w:r w:rsidR="001C03CA" w:rsidRPr="001127E0">
        <w:t>), and age (X</w:t>
      </w:r>
      <w:r w:rsidR="001C03CA" w:rsidRPr="007B1C54">
        <w:rPr>
          <w:vertAlign w:val="subscript"/>
        </w:rPr>
        <w:t>3</w:t>
      </w:r>
      <w:r w:rsidR="001C03CA" w:rsidRPr="001127E0">
        <w:t xml:space="preserve">) to delve into how the conditions of precarious work vary based on demographic factors. </w:t>
      </w:r>
      <w:r w:rsidR="00E26434" w:rsidRPr="001127E0">
        <w:t xml:space="preserve">Each dependant variable in </w:t>
      </w:r>
      <w:r w:rsidR="007C5474">
        <w:t>Ya group</w:t>
      </w:r>
      <w:r w:rsidR="00E26434" w:rsidRPr="001127E0">
        <w:t xml:space="preserve"> will be examined in relation to education over time to see if the gap between those with </w:t>
      </w:r>
      <w:proofErr w:type="gramStart"/>
      <w:r w:rsidR="00E26434" w:rsidRPr="001127E0">
        <w:t>different levels</w:t>
      </w:r>
      <w:proofErr w:type="gramEnd"/>
      <w:r w:rsidR="00E26434" w:rsidRPr="001127E0">
        <w:t xml:space="preserve"> of education in each type of work arrangement has changed</w:t>
      </w:r>
      <w:r w:rsidR="0058676A">
        <w:t xml:space="preserve"> since 2008</w:t>
      </w:r>
      <w:r w:rsidR="00E26434" w:rsidRPr="001127E0">
        <w:t xml:space="preserve">. </w:t>
      </w:r>
      <w:r w:rsidR="00695A91" w:rsidRPr="001127E0">
        <w:t xml:space="preserve">In addition, </w:t>
      </w:r>
      <w:r w:rsidR="00415064" w:rsidRPr="001127E0">
        <w:t>s</w:t>
      </w:r>
      <w:r w:rsidR="00695A91" w:rsidRPr="001127E0">
        <w:t xml:space="preserve">ex and age will be examined to see if </w:t>
      </w:r>
      <w:r w:rsidR="004F5F5F">
        <w:t xml:space="preserve">they change the effect of education on </w:t>
      </w:r>
      <w:r w:rsidR="004F5F5F" w:rsidRPr="005012B5">
        <w:t>the</w:t>
      </w:r>
      <w:r w:rsidR="005F05D0">
        <w:t xml:space="preserve"> outcome </w:t>
      </w:r>
      <w:r w:rsidR="00695A91" w:rsidRPr="005012B5">
        <w:t xml:space="preserve">variables, </w:t>
      </w:r>
      <w:r w:rsidR="004F5F5F" w:rsidRPr="005012B5">
        <w:t>as well as</w:t>
      </w:r>
      <w:r w:rsidR="00695A91" w:rsidRPr="005012B5">
        <w:t xml:space="preserve"> to see if there is an </w:t>
      </w:r>
      <w:r w:rsidR="00194AC7" w:rsidRPr="005012B5">
        <w:t>interaction</w:t>
      </w:r>
      <w:r w:rsidR="00695A91" w:rsidRPr="005012B5">
        <w:t xml:space="preserve"> effect </w:t>
      </w:r>
      <w:sdt>
        <w:sdtPr>
          <w:id w:val="-772009267"/>
          <w:citation/>
        </w:sdtPr>
        <w:sdtEndPr/>
        <w:sdtContent>
          <w:r w:rsidR="005012B5" w:rsidRPr="005012B5">
            <w:fldChar w:fldCharType="begin"/>
          </w:r>
          <w:r w:rsidR="005012B5" w:rsidRPr="005012B5">
            <w:instrText xml:space="preserve">CITATION Agr09 \p 312 \l 4105 </w:instrText>
          </w:r>
          <w:r w:rsidR="005012B5" w:rsidRPr="005012B5">
            <w:fldChar w:fldCharType="separate"/>
          </w:r>
          <w:r w:rsidR="00DD4FF7">
            <w:rPr>
              <w:noProof/>
            </w:rPr>
            <w:t>(Agresti &amp; Finlay, 2009, p. 312)</w:t>
          </w:r>
          <w:r w:rsidR="005012B5" w:rsidRPr="005012B5">
            <w:fldChar w:fldCharType="end"/>
          </w:r>
        </w:sdtContent>
      </w:sdt>
      <w:r w:rsidR="00695A91" w:rsidRPr="005012B5">
        <w:t>.</w:t>
      </w:r>
      <w:r w:rsidR="005012B5">
        <w:t xml:space="preserve"> This will be examined to determine if the </w:t>
      </w:r>
      <w:r w:rsidR="007B1C54">
        <w:t>X</w:t>
      </w:r>
      <w:r w:rsidR="005012B5">
        <w:t xml:space="preserve">-values interact in their effects on the </w:t>
      </w:r>
      <w:r w:rsidR="007B1C54">
        <w:t>Y</w:t>
      </w:r>
      <w:r w:rsidR="005012B5">
        <w:t xml:space="preserve">-variables, to see if the </w:t>
      </w:r>
      <w:r w:rsidR="007B1C54">
        <w:t>X</w:t>
      </w:r>
      <w:r w:rsidR="005012B5">
        <w:t xml:space="preserve">-variables change the levels of </w:t>
      </w:r>
      <w:r w:rsidR="007B1C54">
        <w:t>Y</w:t>
      </w:r>
      <w:r w:rsidR="005012B5">
        <w:t xml:space="preserve"> differently when alone or in combination </w:t>
      </w:r>
      <w:sdt>
        <w:sdtPr>
          <w:id w:val="1571693513"/>
          <w:citation/>
        </w:sdtPr>
        <w:sdtEndPr/>
        <w:sdtContent>
          <w:r w:rsidR="005012B5">
            <w:fldChar w:fldCharType="begin"/>
          </w:r>
          <w:r w:rsidR="005012B5">
            <w:instrText xml:space="preserve">CITATION Agr09 \p 311 \l 4105 </w:instrText>
          </w:r>
          <w:r w:rsidR="005012B5">
            <w:fldChar w:fldCharType="separate"/>
          </w:r>
          <w:r w:rsidR="00DD4FF7">
            <w:rPr>
              <w:noProof/>
            </w:rPr>
            <w:t>(Agresti &amp; Finlay, 2009, p. 311)</w:t>
          </w:r>
          <w:r w:rsidR="005012B5">
            <w:fldChar w:fldCharType="end"/>
          </w:r>
        </w:sdtContent>
      </w:sdt>
      <w:r w:rsidR="005012B5">
        <w:t>.</w:t>
      </w:r>
      <w:r w:rsidR="004B2C1B" w:rsidRPr="001127E0">
        <w:t xml:space="preserve"> In the </w:t>
      </w:r>
      <w:r w:rsidR="00631411">
        <w:t>Yb</w:t>
      </w:r>
      <w:r w:rsidR="004B2C1B" w:rsidRPr="001127E0">
        <w:t xml:space="preserve"> group of dependant variables the gap between education </w:t>
      </w:r>
      <w:r w:rsidR="00974DE3">
        <w:t>levels, and the effects of age and sex will be measured as well</w:t>
      </w:r>
      <w:r w:rsidR="004B2C1B" w:rsidRPr="001127E0">
        <w:t xml:space="preserve">. </w:t>
      </w:r>
      <w:r w:rsidR="009C4982">
        <w:t>It is important to note that because a pre-prepared data set is being used there is no qualitative information to account for the real</w:t>
      </w:r>
      <w:r w:rsidR="00E94E87">
        <w:t>-</w:t>
      </w:r>
      <w:r w:rsidR="009C4982">
        <w:t>life effects in people’s daily lives, the human element behind the changes in the labour market.</w:t>
      </w:r>
      <w:r w:rsidR="00A46B57">
        <w:t xml:space="preserve"> Nor does the data set account for the effects of immigration and visible minority status, which the literature suggests plays </w:t>
      </w:r>
      <w:r w:rsidR="00EA20EE">
        <w:t>a significant role</w:t>
      </w:r>
      <w:r w:rsidR="00A46B57">
        <w:t>, this is therefore an additional limit to the research</w:t>
      </w:r>
      <w:r w:rsidR="00E50EA1">
        <w:t>.</w:t>
      </w:r>
    </w:p>
    <w:p w14:paraId="071DB228" w14:textId="7F051C9C" w:rsidR="001B5516" w:rsidRPr="001C2685" w:rsidRDefault="001B5516" w:rsidP="001127E0">
      <w:r>
        <w:tab/>
        <w:t xml:space="preserve">Significance </w:t>
      </w:r>
      <w:r w:rsidR="009908D2">
        <w:t>levels within the tests will be determined using P-value, with an alpha level (</w:t>
      </w:r>
      <w:r w:rsidR="009908D2" w:rsidRPr="009908D2">
        <w:rPr>
          <w:color w:val="222222"/>
          <w:shd w:val="clear" w:color="auto" w:fill="FFFFFF"/>
        </w:rPr>
        <w:t>α-level</w:t>
      </w:r>
      <w:r w:rsidR="00827BD6">
        <w:rPr>
          <w:color w:val="222222"/>
          <w:shd w:val="clear" w:color="auto" w:fill="FFFFFF"/>
        </w:rPr>
        <w:t xml:space="preserve">) of 0.01. </w:t>
      </w:r>
      <w:r w:rsidR="006008AC">
        <w:rPr>
          <w:color w:val="222222"/>
          <w:shd w:val="clear" w:color="auto" w:fill="FFFFFF"/>
        </w:rPr>
        <w:t>The p-value is a test statistic which observes the probability of an observed value</w:t>
      </w:r>
      <w:r w:rsidR="00862BF9">
        <w:rPr>
          <w:color w:val="222222"/>
          <w:shd w:val="clear" w:color="auto" w:fill="FFFFFF"/>
        </w:rPr>
        <w:t xml:space="preserve"> being statistically significant </w:t>
      </w:r>
      <w:sdt>
        <w:sdtPr>
          <w:rPr>
            <w:color w:val="222222"/>
            <w:shd w:val="clear" w:color="auto" w:fill="FFFFFF"/>
          </w:rPr>
          <w:id w:val="1677612453"/>
          <w:citation/>
        </w:sdtPr>
        <w:sdtEndPr/>
        <w:sdtContent>
          <w:r w:rsidR="00862BF9">
            <w:rPr>
              <w:color w:val="222222"/>
              <w:shd w:val="clear" w:color="auto" w:fill="FFFFFF"/>
            </w:rPr>
            <w:fldChar w:fldCharType="begin"/>
          </w:r>
          <w:r w:rsidR="00862BF9">
            <w:rPr>
              <w:color w:val="222222"/>
              <w:shd w:val="clear" w:color="auto" w:fill="FFFFFF"/>
            </w:rPr>
            <w:instrText xml:space="preserve">CITATION Agr09 \p 145 \l 4105 </w:instrText>
          </w:r>
          <w:r w:rsidR="00862BF9">
            <w:rPr>
              <w:color w:val="222222"/>
              <w:shd w:val="clear" w:color="auto" w:fill="FFFFFF"/>
            </w:rPr>
            <w:fldChar w:fldCharType="separate"/>
          </w:r>
          <w:r w:rsidR="00DD4FF7" w:rsidRPr="00DD4FF7">
            <w:rPr>
              <w:noProof/>
              <w:color w:val="222222"/>
              <w:shd w:val="clear" w:color="auto" w:fill="FFFFFF"/>
            </w:rPr>
            <w:t>(Agresti &amp; Finlay, 2009, p. 145)</w:t>
          </w:r>
          <w:r w:rsidR="00862BF9">
            <w:rPr>
              <w:color w:val="222222"/>
              <w:shd w:val="clear" w:color="auto" w:fill="FFFFFF"/>
            </w:rPr>
            <w:fldChar w:fldCharType="end"/>
          </w:r>
        </w:sdtContent>
      </w:sdt>
      <w:r w:rsidR="00862BF9">
        <w:rPr>
          <w:color w:val="222222"/>
          <w:shd w:val="clear" w:color="auto" w:fill="FFFFFF"/>
        </w:rPr>
        <w:t xml:space="preserve">. </w:t>
      </w:r>
      <w:r w:rsidR="001C2685">
        <w:rPr>
          <w:color w:val="222222"/>
          <w:shd w:val="clear" w:color="auto" w:fill="FFFFFF"/>
        </w:rPr>
        <w:t xml:space="preserve">A small p-value, such as the one mentioned above, 0.01, means there is </w:t>
      </w:r>
      <w:proofErr w:type="gramStart"/>
      <w:r w:rsidR="001C2685">
        <w:rPr>
          <w:color w:val="222222"/>
          <w:shd w:val="clear" w:color="auto" w:fill="FFFFFF"/>
        </w:rPr>
        <w:t>strong evidence</w:t>
      </w:r>
      <w:proofErr w:type="gramEnd"/>
      <w:r w:rsidR="001C2685">
        <w:rPr>
          <w:color w:val="222222"/>
          <w:shd w:val="clear" w:color="auto" w:fill="FFFFFF"/>
        </w:rPr>
        <w:t xml:space="preserve"> of the observed values are statistically significant </w:t>
      </w:r>
      <w:sdt>
        <w:sdtPr>
          <w:rPr>
            <w:color w:val="222222"/>
            <w:shd w:val="clear" w:color="auto" w:fill="FFFFFF"/>
          </w:rPr>
          <w:id w:val="1089434925"/>
          <w:citation/>
        </w:sdtPr>
        <w:sdtEndPr/>
        <w:sdtContent>
          <w:r w:rsidR="001C2685">
            <w:rPr>
              <w:color w:val="222222"/>
              <w:shd w:val="clear" w:color="auto" w:fill="FFFFFF"/>
            </w:rPr>
            <w:fldChar w:fldCharType="begin"/>
          </w:r>
          <w:r w:rsidR="001C2685">
            <w:rPr>
              <w:color w:val="222222"/>
              <w:shd w:val="clear" w:color="auto" w:fill="FFFFFF"/>
            </w:rPr>
            <w:instrText xml:space="preserve">CITATION Agr09 \p 145 \l 4105 </w:instrText>
          </w:r>
          <w:r w:rsidR="001C2685">
            <w:rPr>
              <w:color w:val="222222"/>
              <w:shd w:val="clear" w:color="auto" w:fill="FFFFFF"/>
            </w:rPr>
            <w:fldChar w:fldCharType="separate"/>
          </w:r>
          <w:r w:rsidR="00DD4FF7" w:rsidRPr="00DD4FF7">
            <w:rPr>
              <w:noProof/>
              <w:color w:val="222222"/>
              <w:shd w:val="clear" w:color="auto" w:fill="FFFFFF"/>
            </w:rPr>
            <w:t>(Agresti &amp; Finlay, 2009, p. 145)</w:t>
          </w:r>
          <w:r w:rsidR="001C2685">
            <w:rPr>
              <w:color w:val="222222"/>
              <w:shd w:val="clear" w:color="auto" w:fill="FFFFFF"/>
            </w:rPr>
            <w:fldChar w:fldCharType="end"/>
          </w:r>
        </w:sdtContent>
      </w:sdt>
      <w:r w:rsidR="001C2685">
        <w:rPr>
          <w:color w:val="222222"/>
          <w:shd w:val="clear" w:color="auto" w:fill="FFFFFF"/>
        </w:rPr>
        <w:t xml:space="preserve">. Due to the chosen </w:t>
      </w:r>
      <w:r w:rsidR="001C2685" w:rsidRPr="001C2685">
        <w:rPr>
          <w:color w:val="222222"/>
          <w:shd w:val="clear" w:color="auto" w:fill="FFFFFF"/>
        </w:rPr>
        <w:t>α-level</w:t>
      </w:r>
      <w:r w:rsidR="001C2685">
        <w:rPr>
          <w:color w:val="222222"/>
          <w:shd w:val="clear" w:color="auto" w:fill="FFFFFF"/>
        </w:rPr>
        <w:t xml:space="preserve"> of 0.01, any outcomes which are of 0.01 or lower p-value are statistically significant in this study </w:t>
      </w:r>
      <w:sdt>
        <w:sdtPr>
          <w:rPr>
            <w:color w:val="222222"/>
            <w:shd w:val="clear" w:color="auto" w:fill="FFFFFF"/>
          </w:rPr>
          <w:id w:val="-164328362"/>
          <w:citation/>
        </w:sdtPr>
        <w:sdtEndPr/>
        <w:sdtContent>
          <w:r w:rsidR="001C2685">
            <w:rPr>
              <w:color w:val="222222"/>
              <w:shd w:val="clear" w:color="auto" w:fill="FFFFFF"/>
            </w:rPr>
            <w:fldChar w:fldCharType="begin"/>
          </w:r>
          <w:r w:rsidR="001C2685">
            <w:rPr>
              <w:color w:val="222222"/>
              <w:shd w:val="clear" w:color="auto" w:fill="FFFFFF"/>
            </w:rPr>
            <w:instrText xml:space="preserve">CITATION Agr09 \p 154 \l 4105 </w:instrText>
          </w:r>
          <w:r w:rsidR="001C2685">
            <w:rPr>
              <w:color w:val="222222"/>
              <w:shd w:val="clear" w:color="auto" w:fill="FFFFFF"/>
            </w:rPr>
            <w:fldChar w:fldCharType="separate"/>
          </w:r>
          <w:r w:rsidR="00DD4FF7" w:rsidRPr="00DD4FF7">
            <w:rPr>
              <w:noProof/>
              <w:color w:val="222222"/>
              <w:shd w:val="clear" w:color="auto" w:fill="FFFFFF"/>
            </w:rPr>
            <w:t>(Agresti &amp; Finlay, 2009, p. 154)</w:t>
          </w:r>
          <w:r w:rsidR="001C2685">
            <w:rPr>
              <w:color w:val="222222"/>
              <w:shd w:val="clear" w:color="auto" w:fill="FFFFFF"/>
            </w:rPr>
            <w:fldChar w:fldCharType="end"/>
          </w:r>
        </w:sdtContent>
      </w:sdt>
      <w:r w:rsidR="001C2685">
        <w:rPr>
          <w:color w:val="222222"/>
          <w:shd w:val="clear" w:color="auto" w:fill="FFFFFF"/>
        </w:rPr>
        <w:t>.</w:t>
      </w:r>
    </w:p>
    <w:p w14:paraId="1C955C30" w14:textId="7A0E0E9E" w:rsidR="00A70BA7" w:rsidRPr="001127E0" w:rsidRDefault="00A70BA7" w:rsidP="001127E0">
      <w:r w:rsidRPr="001127E0">
        <w:lastRenderedPageBreak/>
        <w:tab/>
        <w:t xml:space="preserve">The first step in processing the data was to drop all responses outside the location of interest, leaving responses only from Nova Scotia for each year. As each incidence of the survey is formatted similarly, the same coding could be used for each year for the most part. </w:t>
      </w:r>
      <w:r w:rsidR="00EB3109">
        <w:t>The values in the i</w:t>
      </w:r>
      <w:r w:rsidR="00F4369A" w:rsidRPr="001127E0">
        <w:t>ndustry</w:t>
      </w:r>
      <w:r w:rsidR="00EB3109">
        <w:t xml:space="preserve"> variable</w:t>
      </w:r>
      <w:r w:rsidR="00F4369A" w:rsidRPr="001127E0">
        <w:t xml:space="preserve"> were not collapsed, </w:t>
      </w:r>
      <w:r w:rsidR="00EB3109">
        <w:t xml:space="preserve">being left as they were and those that were </w:t>
      </w:r>
      <w:r w:rsidR="0006761E" w:rsidRPr="001127E0">
        <w:t xml:space="preserve">not a part of the service sector </w:t>
      </w:r>
      <w:r w:rsidR="00EB3109">
        <w:t>were marked missing. Service sector w</w:t>
      </w:r>
      <w:r w:rsidR="0006761E" w:rsidRPr="001127E0">
        <w:t>as defined by the Canadian encyclopedia</w:t>
      </w:r>
      <w:r w:rsidR="00716D56">
        <w:t>,</w:t>
      </w:r>
      <w:r w:rsidR="005E5B82">
        <w:t xml:space="preserve"> and the</w:t>
      </w:r>
      <w:r w:rsidR="0063030C">
        <w:t xml:space="preserve"> </w:t>
      </w:r>
      <w:r w:rsidR="00883006">
        <w:t>North America Industry Classification System</w:t>
      </w:r>
      <w:r w:rsidR="005E5B82">
        <w:t xml:space="preserve"> </w:t>
      </w:r>
      <w:r w:rsidR="0022109A">
        <w:t>(</w:t>
      </w:r>
      <w:r w:rsidR="005E5B82">
        <w:t>NAICS</w:t>
      </w:r>
      <w:r w:rsidR="0022109A">
        <w:t>)</w:t>
      </w:r>
      <w:r w:rsidR="005E5B82">
        <w:t xml:space="preserve"> Statistic</w:t>
      </w:r>
      <w:r w:rsidR="00585F78">
        <w:t>s</w:t>
      </w:r>
      <w:r w:rsidR="005E5B82">
        <w:t xml:space="preserve"> Canada </w:t>
      </w:r>
      <w:r w:rsidR="0099093E">
        <w:t>definitions of industry</w:t>
      </w:r>
      <w:r w:rsidR="004673A4">
        <w:t xml:space="preserve"> </w:t>
      </w:r>
      <w:r w:rsidR="00EC0214">
        <w:t xml:space="preserve">which </w:t>
      </w:r>
      <w:r w:rsidR="00EB3109">
        <w:t>were</w:t>
      </w:r>
      <w:r w:rsidR="004673A4">
        <w:t xml:space="preserve"> used in the</w:t>
      </w:r>
      <w:r w:rsidR="00EB3109">
        <w:t xml:space="preserve"> original</w:t>
      </w:r>
      <w:r w:rsidR="004673A4">
        <w:t xml:space="preserve"> design of the survey</w:t>
      </w:r>
      <w:r w:rsidR="00DF6E0A">
        <w:t>. The combination of the processing of these two vari</w:t>
      </w:r>
      <w:r w:rsidR="00847D79">
        <w:t>a</w:t>
      </w:r>
      <w:r w:rsidR="00DF6E0A">
        <w:t>bles</w:t>
      </w:r>
      <w:r w:rsidR="0053052E">
        <w:t xml:space="preserve"> enabled an examination of only the Nova Scotia service sector</w:t>
      </w:r>
      <w:r w:rsidR="00F7185D" w:rsidRPr="001127E0">
        <w:t xml:space="preserve">. </w:t>
      </w:r>
      <w:r w:rsidR="00405414" w:rsidRPr="001127E0">
        <w:t>Further, occupation was reorganized into skill levels using Statistic</w:t>
      </w:r>
      <w:r w:rsidR="00585F78">
        <w:t>s</w:t>
      </w:r>
      <w:bookmarkStart w:id="0" w:name="_GoBack"/>
      <w:bookmarkEnd w:id="0"/>
      <w:r w:rsidR="00405414" w:rsidRPr="001127E0">
        <w:t xml:space="preserve"> Canada’s </w:t>
      </w:r>
      <w:r w:rsidR="00883006">
        <w:t>N</w:t>
      </w:r>
      <w:r w:rsidR="00956EBA">
        <w:t xml:space="preserve">ational </w:t>
      </w:r>
      <w:r w:rsidR="00883006">
        <w:t>o</w:t>
      </w:r>
      <w:r w:rsidR="00956EBA">
        <w:t xml:space="preserve">ccupational </w:t>
      </w:r>
      <w:r w:rsidR="00883006">
        <w:t>C</w:t>
      </w:r>
      <w:r w:rsidR="00956EBA">
        <w:t>lassification (</w:t>
      </w:r>
      <w:r w:rsidR="00405414" w:rsidRPr="001127E0">
        <w:t>NOC</w:t>
      </w:r>
      <w:r w:rsidR="00956EBA">
        <w:t>)</w:t>
      </w:r>
      <w:r w:rsidR="00405414" w:rsidRPr="001127E0">
        <w:t xml:space="preserve"> skill level taxonomy</w:t>
      </w:r>
      <w:r w:rsidR="009A04A3">
        <w:t xml:space="preserve">, </w:t>
      </w:r>
      <w:r w:rsidR="00815982">
        <w:t>resulting in</w:t>
      </w:r>
      <w:r w:rsidR="009A04A3">
        <w:t xml:space="preserve"> five categories</w:t>
      </w:r>
      <w:r w:rsidR="00405414" w:rsidRPr="001127E0">
        <w:t xml:space="preserve"> </w:t>
      </w:r>
      <w:sdt>
        <w:sdtPr>
          <w:id w:val="2043931403"/>
          <w:citation/>
        </w:sdtPr>
        <w:sdtEndPr/>
        <w:sdtContent>
          <w:r w:rsidR="00B9465C" w:rsidRPr="001127E0">
            <w:fldChar w:fldCharType="begin"/>
          </w:r>
          <w:r w:rsidR="00B9465C" w:rsidRPr="001127E0">
            <w:instrText xml:space="preserve"> CITATION Sta17 \l 4105 </w:instrText>
          </w:r>
          <w:r w:rsidR="00B9465C" w:rsidRPr="001127E0">
            <w:fldChar w:fldCharType="separate"/>
          </w:r>
          <w:r w:rsidR="00DD4FF7">
            <w:rPr>
              <w:noProof/>
            </w:rPr>
            <w:t>(Statistics Canada, 2017)</w:t>
          </w:r>
          <w:r w:rsidR="00B9465C" w:rsidRPr="001127E0">
            <w:fldChar w:fldCharType="end"/>
          </w:r>
        </w:sdtContent>
      </w:sdt>
      <w:r w:rsidR="00405414" w:rsidRPr="001127E0">
        <w:t xml:space="preserve">. </w:t>
      </w:r>
      <w:r w:rsidR="00E43EE2">
        <w:t xml:space="preserve">The survey itself references the use of NOC categories in the variables addressing occupation, so the taxonomy was used to further reduce the categories into skill levels. </w:t>
      </w:r>
      <w:r w:rsidR="00081022" w:rsidRPr="00E70F1B">
        <w:t>As all the</w:t>
      </w:r>
      <w:r w:rsidR="00081022" w:rsidRPr="001127E0">
        <w:t xml:space="preserve"> dependant and independent variables are non-numerical, bivariate analysis begun via examination of the association in t</w:t>
      </w:r>
      <w:r w:rsidR="00AE64FC">
        <w:t>wo</w:t>
      </w:r>
      <w:r w:rsidR="00081022" w:rsidRPr="001127E0">
        <w:t xml:space="preserve">-way tables and graphs to see how the outcomes of </w:t>
      </w:r>
      <w:r w:rsidR="00A37D8B">
        <w:t>each</w:t>
      </w:r>
      <w:r w:rsidR="008E235E">
        <w:t xml:space="preserve"> </w:t>
      </w:r>
      <w:r w:rsidR="005308C1">
        <w:t>Y</w:t>
      </w:r>
      <w:r w:rsidR="00081022" w:rsidRPr="001127E0">
        <w:t xml:space="preserve"> w</w:t>
      </w:r>
      <w:r w:rsidR="00A37D8B">
        <w:t>as</w:t>
      </w:r>
      <w:r w:rsidR="00081022" w:rsidRPr="001127E0">
        <w:t xml:space="preserve"> </w:t>
      </w:r>
      <w:r w:rsidR="00FF53C2" w:rsidRPr="001127E0">
        <w:t>a</w:t>
      </w:r>
      <w:r w:rsidR="00081022" w:rsidRPr="001127E0">
        <w:t>ffected by</w:t>
      </w:r>
      <w:r w:rsidR="00A37D8B">
        <w:t xml:space="preserve"> each level of each</w:t>
      </w:r>
      <w:r w:rsidR="00081022" w:rsidRPr="001127E0">
        <w:t xml:space="preserve"> </w:t>
      </w:r>
      <w:r w:rsidR="005308C1">
        <w:t>X</w:t>
      </w:r>
      <w:r w:rsidR="00081022" w:rsidRPr="001127E0">
        <w:t xml:space="preserve"> (Agresti &amp; Finley, 2009, p.55).</w:t>
      </w:r>
      <w:r w:rsidR="00FF53C2" w:rsidRPr="001127E0">
        <w:t xml:space="preserve"> </w:t>
      </w:r>
      <w:r w:rsidR="00025064">
        <w:t xml:space="preserve">In addition, bivariate regression was conducted to determine the conditional distribution between </w:t>
      </w:r>
      <w:r w:rsidR="00174C7B">
        <w:t>X</w:t>
      </w:r>
      <w:r w:rsidR="00025064">
        <w:t xml:space="preserve"> and </w:t>
      </w:r>
      <w:r w:rsidR="00174C7B">
        <w:t>Y</w:t>
      </w:r>
      <w:r w:rsidR="00025064">
        <w:t xml:space="preserve"> variables. </w:t>
      </w:r>
      <w:r w:rsidR="00FF53C2" w:rsidRPr="001127E0">
        <w:t>This bivariate analysis demonstrated</w:t>
      </w:r>
      <w:r w:rsidR="009B745C" w:rsidRPr="001127E0">
        <w:t xml:space="preserve"> that with the change in the levels of education, age and se</w:t>
      </w:r>
      <w:r w:rsidR="00025064">
        <w:t>x</w:t>
      </w:r>
      <w:r w:rsidR="009B745C" w:rsidRPr="001127E0">
        <w:t xml:space="preserve">, </w:t>
      </w:r>
      <w:r w:rsidR="00F03B12" w:rsidRPr="001127E0">
        <w:t>all</w:t>
      </w:r>
      <w:r w:rsidR="009B745C" w:rsidRPr="001127E0">
        <w:t xml:space="preserve"> the dependant variable</w:t>
      </w:r>
      <w:r w:rsidR="009A76E6">
        <w:t>s showed</w:t>
      </w:r>
      <w:r w:rsidR="009B745C" w:rsidRPr="001127E0">
        <w:t xml:space="preserve"> change</w:t>
      </w:r>
      <w:r w:rsidR="009A76E6">
        <w:t>s</w:t>
      </w:r>
      <w:r w:rsidR="009B745C" w:rsidRPr="001127E0">
        <w:t xml:space="preserve"> as well.</w:t>
      </w:r>
    </w:p>
    <w:p w14:paraId="48966880" w14:textId="68CC09CE" w:rsidR="00625FE5" w:rsidRDefault="00004EED" w:rsidP="001127E0">
      <w:r w:rsidRPr="001127E0">
        <w:tab/>
      </w:r>
      <w:r w:rsidR="00B84734">
        <w:t xml:space="preserve">After the bivariate level analysis, multi-variate regression was conducted in </w:t>
      </w:r>
      <w:r w:rsidR="009C14CC">
        <w:t>four</w:t>
      </w:r>
      <w:r w:rsidR="00B84734">
        <w:t xml:space="preserve"> ways</w:t>
      </w:r>
      <w:r w:rsidR="00B545A2">
        <w:t xml:space="preserve"> </w:t>
      </w:r>
      <w:r w:rsidR="00B84734">
        <w:t xml:space="preserve">based on the </w:t>
      </w:r>
      <w:r w:rsidR="009C14CC">
        <w:t xml:space="preserve">nature of the variable: </w:t>
      </w:r>
      <w:r w:rsidR="00AE64FC">
        <w:t xml:space="preserve">Ordinary </w:t>
      </w:r>
      <w:r w:rsidR="00A05FD6">
        <w:t>l</w:t>
      </w:r>
      <w:r w:rsidR="00AE64FC">
        <w:t>e</w:t>
      </w:r>
      <w:r w:rsidR="00A05FD6">
        <w:t>ast</w:t>
      </w:r>
      <w:r w:rsidR="00AE64FC">
        <w:t xml:space="preserve"> </w:t>
      </w:r>
      <w:r w:rsidR="00A05FD6">
        <w:t>s</w:t>
      </w:r>
      <w:r w:rsidR="00AE64FC">
        <w:t>quare</w:t>
      </w:r>
      <w:r w:rsidR="00A05FD6">
        <w:t>s</w:t>
      </w:r>
      <w:r w:rsidR="00AE64FC">
        <w:t xml:space="preserve"> (</w:t>
      </w:r>
      <w:r w:rsidR="009C14CC">
        <w:t>OLS</w:t>
      </w:r>
      <w:r w:rsidR="00AE64FC">
        <w:t>)</w:t>
      </w:r>
      <w:r w:rsidR="009C14CC">
        <w:t xml:space="preserve"> regression was used for the continuous numerical data</w:t>
      </w:r>
      <w:r w:rsidR="00C363B2">
        <w:t xml:space="preserve"> (Hourly wage)</w:t>
      </w:r>
      <w:r w:rsidR="009C14CC">
        <w:t>, logistic</w:t>
      </w:r>
      <w:r w:rsidR="003D67F1">
        <w:t xml:space="preserve"> regression for categorical dichotomous y-vari</w:t>
      </w:r>
      <w:r w:rsidR="00B9210D">
        <w:t>a</w:t>
      </w:r>
      <w:r w:rsidR="003D67F1">
        <w:t>bles</w:t>
      </w:r>
      <w:r w:rsidR="00C363B2">
        <w:t xml:space="preserve"> (number of jobs, full/part-time employment, and job permanence)</w:t>
      </w:r>
      <w:r w:rsidR="003D67F1">
        <w:t>,</w:t>
      </w:r>
      <w:r w:rsidR="009C14CC">
        <w:t xml:space="preserve"> ordinal logistic regression for the ordinal level variables</w:t>
      </w:r>
      <w:r w:rsidR="00C363B2">
        <w:t xml:space="preserve"> (occupational skill level)</w:t>
      </w:r>
      <w:r w:rsidR="009C14CC">
        <w:t xml:space="preserve">, and multinomial logistic </w:t>
      </w:r>
      <w:r w:rsidR="009C14CC">
        <w:lastRenderedPageBreak/>
        <w:t>re</w:t>
      </w:r>
      <w:r w:rsidR="003D67F1">
        <w:t>gression for non-ordinal categorical data</w:t>
      </w:r>
      <w:r w:rsidR="00C363B2">
        <w:t xml:space="preserve"> (flows of unemployment)</w:t>
      </w:r>
      <w:r w:rsidR="00E6212E">
        <w:t xml:space="preserve"> </w:t>
      </w:r>
      <w:sdt>
        <w:sdtPr>
          <w:id w:val="-824813144"/>
          <w:citation/>
        </w:sdtPr>
        <w:sdtEndPr/>
        <w:sdtContent>
          <w:r w:rsidR="0037161E">
            <w:fldChar w:fldCharType="begin"/>
          </w:r>
          <w:r w:rsidR="0037161E">
            <w:instrText xml:space="preserve">CITATION Agr09 \p "354, 512" \l 4105 </w:instrText>
          </w:r>
          <w:r w:rsidR="0037161E">
            <w:fldChar w:fldCharType="separate"/>
          </w:r>
          <w:r w:rsidR="00DD4FF7">
            <w:rPr>
              <w:noProof/>
            </w:rPr>
            <w:t>(Agresti &amp; Finlay, 2009, pp. 354, 512)</w:t>
          </w:r>
          <w:r w:rsidR="0037161E">
            <w:fldChar w:fldCharType="end"/>
          </w:r>
        </w:sdtContent>
      </w:sdt>
      <w:r w:rsidR="003D67F1" w:rsidRPr="009E16F3">
        <w:t xml:space="preserve">. </w:t>
      </w:r>
      <w:r w:rsidR="0071504F">
        <w:t xml:space="preserve">Each type of regression is analyzed in slightly </w:t>
      </w:r>
      <w:proofErr w:type="gramStart"/>
      <w:r w:rsidR="0071504F">
        <w:t>different ways</w:t>
      </w:r>
      <w:proofErr w:type="gramEnd"/>
      <w:r w:rsidR="0071504F">
        <w:t xml:space="preserve">, but the same information can be gathered from each: the effect of the </w:t>
      </w:r>
      <w:r w:rsidR="005B5881">
        <w:t xml:space="preserve">level of </w:t>
      </w:r>
      <w:r w:rsidR="00174C7B">
        <w:t>X</w:t>
      </w:r>
      <w:r w:rsidR="005B5881">
        <w:t xml:space="preserve"> on the level of </w:t>
      </w:r>
      <w:r w:rsidR="00174C7B">
        <w:t>Y</w:t>
      </w:r>
      <w:r w:rsidR="005B5881">
        <w:t xml:space="preserve"> while accounting for all other </w:t>
      </w:r>
      <w:r w:rsidR="00174C7B">
        <w:t>X</w:t>
      </w:r>
      <w:r w:rsidR="005B5881">
        <w:t>’s</w:t>
      </w:r>
      <w:r w:rsidR="00F04641">
        <w:t xml:space="preserve">, and </w:t>
      </w:r>
      <w:r w:rsidR="005F2D0A">
        <w:t>t</w:t>
      </w:r>
      <w:r w:rsidR="00F04641">
        <w:t>he direction of that effect at each value level</w:t>
      </w:r>
      <w:r w:rsidR="00D53155">
        <w:t xml:space="preserve"> a well as the strength </w:t>
      </w:r>
      <w:r w:rsidR="00DB0D81">
        <w:t>o</w:t>
      </w:r>
      <w:r w:rsidR="00D53155">
        <w:t>f the effect</w:t>
      </w:r>
      <w:r w:rsidR="00F04641">
        <w:t>. In addition, through regression the statistical significance of these effects</w:t>
      </w:r>
      <w:r w:rsidR="00F179BA">
        <w:t>, and the models themselves</w:t>
      </w:r>
      <w:r w:rsidR="00F04641">
        <w:t xml:space="preserve"> can be determined. </w:t>
      </w:r>
      <w:r w:rsidR="00B1055B">
        <w:t xml:space="preserve">The utilization of multi-variate regression also enables an exploration of the changes in the effects of the </w:t>
      </w:r>
      <w:r w:rsidR="00174C7B">
        <w:t>X</w:t>
      </w:r>
      <w:r w:rsidR="00B1055B">
        <w:t xml:space="preserve">-variables on the </w:t>
      </w:r>
      <w:r w:rsidR="00174C7B">
        <w:t>Y</w:t>
      </w:r>
      <w:r w:rsidR="00B1055B">
        <w:t xml:space="preserve">-variables across time to examine the changes that have resulted from austerity measures, from 2008 to 2013, to 2017. </w:t>
      </w:r>
      <w:r w:rsidR="00625FE5">
        <w:t xml:space="preserve">An additional way the multi-variate regression is analyzed is through the margins. The margins are the output of regression which provide the average predicted response for each group within the sample </w:t>
      </w:r>
      <w:sdt>
        <w:sdtPr>
          <w:id w:val="-1673562836"/>
          <w:citation/>
        </w:sdtPr>
        <w:sdtEndPr/>
        <w:sdtContent>
          <w:r w:rsidR="00B054E1">
            <w:fldChar w:fldCharType="begin"/>
          </w:r>
          <w:r w:rsidR="00B054E1">
            <w:instrText xml:space="preserve">CITATION Gra99 \p 652 \l 4105 </w:instrText>
          </w:r>
          <w:r w:rsidR="00B054E1">
            <w:fldChar w:fldCharType="separate"/>
          </w:r>
          <w:r w:rsidR="00DD4FF7">
            <w:rPr>
              <w:noProof/>
            </w:rPr>
            <w:t>(Graubard &amp; Korn, 1999, p. 652)</w:t>
          </w:r>
          <w:r w:rsidR="00B054E1">
            <w:fldChar w:fldCharType="end"/>
          </w:r>
        </w:sdtContent>
      </w:sdt>
      <w:r w:rsidR="00B054E1">
        <w:t xml:space="preserve">. </w:t>
      </w:r>
      <w:r w:rsidR="0055000F">
        <w:t xml:space="preserve">This allows for an analysis of which outcomes have the highest predicted probability, therefore, which outcome is most likely for a specific demographic group </w:t>
      </w:r>
      <w:r w:rsidR="006E581B">
        <w:t>in each dependant variable.</w:t>
      </w:r>
    </w:p>
    <w:p w14:paraId="7F866844" w14:textId="5290B830" w:rsidR="0021289A" w:rsidRPr="000F48CE" w:rsidRDefault="00625FE5" w:rsidP="001127E0">
      <w:r>
        <w:tab/>
      </w:r>
      <w:r w:rsidR="00E50EA1" w:rsidRPr="00E50EA1">
        <w:t>One additional limitation of this research, due to the organization of the industry and occupation variables, narrowing them down to include only service sector workers was not perfect, and may contain a measure of error that would not have been present had the variables been organized with this research in mind.</w:t>
      </w:r>
      <w:r w:rsidR="001D6B7A">
        <w:t xml:space="preserve"> The industry and occupation categories in the Labour Force Survey did not align neatly with the categories of skilled and unskilled, nor with service sector and non-service sector. </w:t>
      </w:r>
      <w:r w:rsidR="00626063">
        <w:t xml:space="preserve">Within each industry the occupations were not broken down to easily identify which jobs fell within the categories, nor what the skill levels of those jobs. This led to an imperfect coding of the variables </w:t>
      </w:r>
      <w:proofErr w:type="gramStart"/>
      <w:r w:rsidR="00626063">
        <w:t>for the purpose of</w:t>
      </w:r>
      <w:proofErr w:type="gramEnd"/>
      <w:r w:rsidR="00626063">
        <w:t xml:space="preserve"> the study, although the documentation for the study and the NOC classification system were consulted in the coding process. </w:t>
      </w:r>
      <w:r w:rsidR="001D6B7A">
        <w:t xml:space="preserve"> </w:t>
      </w:r>
    </w:p>
    <w:p w14:paraId="58563F3B" w14:textId="2E719972" w:rsidR="0021289A" w:rsidRPr="000F48CE" w:rsidRDefault="00DE4BB6" w:rsidP="00415CE1">
      <w:pPr>
        <w:pStyle w:val="Heading1"/>
      </w:pPr>
      <w:r w:rsidRPr="000F48CE">
        <w:lastRenderedPageBreak/>
        <w:t>Analysis/Findings</w:t>
      </w:r>
    </w:p>
    <w:p w14:paraId="50894BA0" w14:textId="6F95E743" w:rsidR="00DE4BB6" w:rsidRDefault="00E71385" w:rsidP="001127E0">
      <w:r>
        <w:rPr>
          <w:b/>
        </w:rPr>
        <w:t>Work Arrangement</w:t>
      </w:r>
      <w:r>
        <w:tab/>
      </w:r>
    </w:p>
    <w:p w14:paraId="64D5EB47" w14:textId="2D1415CF" w:rsidR="00E71385" w:rsidRDefault="00E71385" w:rsidP="001127E0">
      <w:r>
        <w:rPr>
          <w:b/>
        </w:rPr>
        <w:tab/>
      </w:r>
      <w:r w:rsidRPr="00E71385">
        <w:t xml:space="preserve">Many of the authors who discussed </w:t>
      </w:r>
      <w:r>
        <w:t xml:space="preserve">precarious employment mention an increase in multiple job holding as an affect of austerity restructuring. However, </w:t>
      </w:r>
      <w:r w:rsidR="00726355">
        <w:t>t</w:t>
      </w:r>
      <w:r>
        <w:t xml:space="preserve">hey did not mention which groups of workers would be involved in the labour market with multiple employers. </w:t>
      </w:r>
      <w:r w:rsidR="00DB5E06">
        <w:t xml:space="preserve">While controlling for all other variables, as expected in </w:t>
      </w:r>
      <w:r w:rsidR="008161E8">
        <w:t>2008 and 2013 at least</w:t>
      </w:r>
      <w:r w:rsidR="00DB5E06">
        <w:t xml:space="preserve">, women </w:t>
      </w:r>
      <w:r w:rsidR="007A12B9">
        <w:t>were</w:t>
      </w:r>
      <w:r w:rsidR="00DB5E06">
        <w:t xml:space="preserve"> more likely than men to h</w:t>
      </w:r>
      <w:r w:rsidR="009C5F35">
        <w:t>a</w:t>
      </w:r>
      <w:r w:rsidR="00DB5E06">
        <w:t xml:space="preserve">ve multiple jobs. However, </w:t>
      </w:r>
      <w:r w:rsidR="008161E8">
        <w:t xml:space="preserve">each year men’s likelihoods for multiple job holding did increase, </w:t>
      </w:r>
      <w:r w:rsidR="00B724F1">
        <w:t xml:space="preserve">despite still showing less predicted probability of holding multiple jobs than </w:t>
      </w:r>
      <w:r w:rsidR="00820460">
        <w:t>women</w:t>
      </w:r>
      <w:r w:rsidR="00AC00AF">
        <w:t xml:space="preserve">. </w:t>
      </w:r>
      <w:r w:rsidR="00726355">
        <w:t>A</w:t>
      </w:r>
      <w:r w:rsidR="00296E92">
        <w:t xml:space="preserve">s the literature predicted in 2008 and 2013 the youngest group, </w:t>
      </w:r>
      <w:r w:rsidR="00B75A99">
        <w:t>15</w:t>
      </w:r>
      <w:r w:rsidR="00296E92">
        <w:t xml:space="preserve"> to </w:t>
      </w:r>
      <w:r w:rsidR="00B75A99">
        <w:t>19</w:t>
      </w:r>
      <w:r w:rsidR="001A6BB1">
        <w:t>-</w:t>
      </w:r>
      <w:r w:rsidR="00296E92">
        <w:t>year</w:t>
      </w:r>
      <w:r w:rsidR="002C4F4A">
        <w:t>-</w:t>
      </w:r>
      <w:r w:rsidR="00296E92">
        <w:t xml:space="preserve">olds, was one of the only groups to be more likely to </w:t>
      </w:r>
      <w:r w:rsidR="002C4F4A">
        <w:t>have multiple jobs than 20 to 29</w:t>
      </w:r>
      <w:r w:rsidR="001A6BB1">
        <w:t>-</w:t>
      </w:r>
      <w:r w:rsidR="002C4F4A">
        <w:t xml:space="preserve">year-olds. </w:t>
      </w:r>
      <w:r w:rsidR="009E6808">
        <w:t xml:space="preserve">There were unexpected results in 2008 and 2017; the only group other than </w:t>
      </w:r>
      <w:r w:rsidR="009B37BC">
        <w:t>15</w:t>
      </w:r>
      <w:r w:rsidR="009E6808">
        <w:t xml:space="preserve"> to </w:t>
      </w:r>
      <w:r w:rsidR="009B37BC">
        <w:t>19</w:t>
      </w:r>
      <w:r w:rsidR="001A6BB1">
        <w:t>-</w:t>
      </w:r>
      <w:r w:rsidR="009E6808">
        <w:t>year-olds in 2008 more likely to have more than one job were 40-49</w:t>
      </w:r>
      <w:r w:rsidR="00F55F8B">
        <w:t>-</w:t>
      </w:r>
      <w:r w:rsidR="009E6808">
        <w:t>year-ol</w:t>
      </w:r>
      <w:r w:rsidR="00D27F8D">
        <w:t>d</w:t>
      </w:r>
      <w:r w:rsidR="009E6808">
        <w:t xml:space="preserve">s. Further, in 2017, although </w:t>
      </w:r>
      <w:r w:rsidR="00B2627D">
        <w:t>m</w:t>
      </w:r>
      <w:r w:rsidR="009E6808">
        <w:t xml:space="preserve">ore age groups were expected to </w:t>
      </w:r>
      <w:r w:rsidR="00D27F8D">
        <w:t xml:space="preserve">be involved in multiple job holding, it was not anticipated that </w:t>
      </w:r>
      <w:r w:rsidR="009B37BC">
        <w:t>15</w:t>
      </w:r>
      <w:r w:rsidR="00D27F8D">
        <w:t xml:space="preserve"> to </w:t>
      </w:r>
      <w:r w:rsidR="009B37BC">
        <w:t>19</w:t>
      </w:r>
      <w:r w:rsidR="00D27F8D">
        <w:t xml:space="preserve">-year-olds would now be less likely than 20 to 29, and 50 to 59-year-olds to have multiple employers. </w:t>
      </w:r>
      <w:r w:rsidR="00E57875">
        <w:t xml:space="preserve">It was also interesting to see in multivariate logistic regression that those with higher education were more likely to have multiple jobs in all three years. </w:t>
      </w:r>
      <w:r w:rsidR="00C07A87">
        <w:t>Due to the</w:t>
      </w:r>
      <w:r w:rsidR="00E2790B">
        <w:t>se</w:t>
      </w:r>
      <w:r w:rsidR="00C07A87">
        <w:t xml:space="preserve"> </w:t>
      </w:r>
      <w:r w:rsidR="00E2790B">
        <w:t>unexpected</w:t>
      </w:r>
      <w:r w:rsidR="00C07A87">
        <w:t xml:space="preserve"> outcomes, interaction equations and margins were run. </w:t>
      </w:r>
    </w:p>
    <w:p w14:paraId="1611C2BA" w14:textId="2CD6FA78" w:rsidR="00912A1B" w:rsidRDefault="007D4142" w:rsidP="001127E0">
      <w:r>
        <w:tab/>
      </w:r>
      <w:r w:rsidR="00302EC4">
        <w:t>T</w:t>
      </w:r>
      <w:r w:rsidR="00A524B3">
        <w:t>he interaction had to be run separately for men and women</w:t>
      </w:r>
      <w:r w:rsidR="002B3403">
        <w:t>,</w:t>
      </w:r>
      <w:r w:rsidR="00A524B3">
        <w:t xml:space="preserve"> mean</w:t>
      </w:r>
      <w:r w:rsidR="00E35832">
        <w:t>ing that</w:t>
      </w:r>
      <w:r w:rsidR="00A524B3">
        <w:t xml:space="preserve"> their odds cannot be compared</w:t>
      </w:r>
      <w:r w:rsidR="00D75C96">
        <w:t>. However,</w:t>
      </w:r>
      <w:r w:rsidR="00A524B3">
        <w:t xml:space="preserve"> the relationship to each individual reference group of 20 to 29-year-olds can </w:t>
      </w:r>
      <w:r w:rsidR="003B1129">
        <w:t xml:space="preserve">still </w:t>
      </w:r>
      <w:r w:rsidR="00A524B3">
        <w:t>be examined [table 1]. In 2008 and 2013, men</w:t>
      </w:r>
      <w:r w:rsidR="007C204A">
        <w:t xml:space="preserve"> aged 15 to 19 and 30 to 60 and above, </w:t>
      </w:r>
      <w:r w:rsidR="00A524B3">
        <w:t>predominantly have odds which place them as being less likely than 20 to 29-year-old ma</w:t>
      </w:r>
      <w:r w:rsidR="002A3764">
        <w:t>en</w:t>
      </w:r>
      <w:r w:rsidR="00A524B3">
        <w:t xml:space="preserve"> to have multiple jobs. Women</w:t>
      </w:r>
      <w:r w:rsidR="00744006">
        <w:t xml:space="preserve"> aged 15 to 19 and 30 and older</w:t>
      </w:r>
      <w:r w:rsidR="00A524B3">
        <w:t xml:space="preserve"> in these years however</w:t>
      </w:r>
      <w:r w:rsidR="00744006">
        <w:t>,</w:t>
      </w:r>
      <w:r w:rsidR="00A524B3">
        <w:t xml:space="preserve"> are more likely than 20 to 29-year-old </w:t>
      </w:r>
      <w:r w:rsidR="00820460">
        <w:t>women</w:t>
      </w:r>
      <w:r w:rsidR="00A524B3">
        <w:t xml:space="preserve"> to have multiple jobs. In 2017</w:t>
      </w:r>
      <w:r w:rsidR="00F50FB8">
        <w:t>,</w:t>
      </w:r>
      <w:r w:rsidR="00A524B3">
        <w:t xml:space="preserve"> both m</w:t>
      </w:r>
      <w:r w:rsidR="00820460">
        <w:t>en</w:t>
      </w:r>
      <w:r w:rsidR="00A524B3">
        <w:t xml:space="preserve"> and </w:t>
      </w:r>
      <w:r w:rsidR="00820460">
        <w:t>women</w:t>
      </w:r>
      <w:r w:rsidR="005574AF">
        <w:t xml:space="preserve"> </w:t>
      </w:r>
      <w:r w:rsidR="005574AF">
        <w:lastRenderedPageBreak/>
        <w:t>20 to 29-year-olds</w:t>
      </w:r>
      <w:r w:rsidR="00A524B3">
        <w:t xml:space="preserve"> are more likely to have multiple jobs than their reference groups of the same gender. Overall, there is a trend for both groups which shows an increase in the likelihood </w:t>
      </w:r>
      <w:r w:rsidR="00F63A79">
        <w:t>of holding multiple jobs</w:t>
      </w:r>
      <w:r w:rsidR="00A524B3">
        <w:t xml:space="preserve">. However, men </w:t>
      </w:r>
      <w:r w:rsidR="00C8625C">
        <w:t xml:space="preserve">with post secondary education who were 50 </w:t>
      </w:r>
      <w:r w:rsidR="00B14A5B">
        <w:t>t</w:t>
      </w:r>
      <w:r w:rsidR="00C8625C">
        <w:t>o 59-years-old did show the largest increase in probability of holding multiple job</w:t>
      </w:r>
      <w:r w:rsidR="005C5A03">
        <w:t>, with an increase</w:t>
      </w:r>
      <w:r w:rsidR="0057584E">
        <w:t xml:space="preserve"> in odds</w:t>
      </w:r>
      <w:r w:rsidR="005C5A03">
        <w:t xml:space="preserve"> of</w:t>
      </w:r>
      <w:r w:rsidR="00A524B3">
        <w:t xml:space="preserve"> 10.93. </w:t>
      </w:r>
      <w:r w:rsidR="00E01BD7">
        <w:t>For m</w:t>
      </w:r>
      <w:r w:rsidR="002A3764">
        <w:t>en</w:t>
      </w:r>
      <w:r w:rsidR="00E01BD7">
        <w:t>,</w:t>
      </w:r>
      <w:r w:rsidR="00201AB5">
        <w:t xml:space="preserve"> as age increased</w:t>
      </w:r>
      <w:r w:rsidR="00CD2720">
        <w:t xml:space="preserve"> </w:t>
      </w:r>
      <w:r w:rsidR="00201AB5">
        <w:t>within each education level the likelihood of multiple job hold</w:t>
      </w:r>
      <w:r w:rsidR="0016268B">
        <w:t>i</w:t>
      </w:r>
      <w:r w:rsidR="00201AB5">
        <w:t>ng increase</w:t>
      </w:r>
      <w:r w:rsidR="00277A44">
        <w:t>d as well</w:t>
      </w:r>
      <w:r w:rsidR="00E14099">
        <w:t>,</w:t>
      </w:r>
      <w:r w:rsidR="00201AB5">
        <w:t xml:space="preserve"> up to the 40 to 49</w:t>
      </w:r>
      <w:r w:rsidR="00C04837">
        <w:t>-</w:t>
      </w:r>
      <w:r w:rsidR="00201AB5">
        <w:t>age</w:t>
      </w:r>
      <w:r w:rsidR="00C04837">
        <w:t>-</w:t>
      </w:r>
      <w:r w:rsidR="00201AB5">
        <w:t>group</w:t>
      </w:r>
      <w:r w:rsidR="00BC3848">
        <w:t>.</w:t>
      </w:r>
      <w:r w:rsidR="00D03981">
        <w:t xml:space="preserve"> </w:t>
      </w:r>
      <w:r w:rsidR="00BC3848">
        <w:t>A</w:t>
      </w:r>
      <w:r w:rsidR="00D03981">
        <w:t xml:space="preserve">fter </w:t>
      </w:r>
      <w:r w:rsidR="00BC3848">
        <w:t>this age group</w:t>
      </w:r>
      <w:r w:rsidR="00D03981">
        <w:t xml:space="preserve"> the odds decreased again. </w:t>
      </w:r>
      <w:r w:rsidR="007D608F">
        <w:t>For women in 2008, the university educated groups were the only ones less likely t</w:t>
      </w:r>
      <w:r w:rsidR="002518E3">
        <w:t>o</w:t>
      </w:r>
      <w:r w:rsidR="007D608F">
        <w:t xml:space="preserve"> be multiple job holders than high school educated 20 to 29-year-olds. </w:t>
      </w:r>
    </w:p>
    <w:p w14:paraId="5B8EDD81" w14:textId="4CE6FBA1" w:rsidR="00F569CA" w:rsidRDefault="00912A1B" w:rsidP="001127E0">
      <w:r>
        <w:tab/>
      </w:r>
      <w:r w:rsidR="007D608F">
        <w:t>The post-secondary certificate program ca</w:t>
      </w:r>
      <w:r w:rsidR="00344B27">
        <w:t>t</w:t>
      </w:r>
      <w:r w:rsidR="007D608F">
        <w:t xml:space="preserve">egories were more likely to </w:t>
      </w:r>
      <w:r w:rsidR="003D5CAC">
        <w:t>hold multiple jobs as they increase in age, peaking at th</w:t>
      </w:r>
      <w:r w:rsidR="00344B27">
        <w:t>e</w:t>
      </w:r>
      <w:r w:rsidR="003D5CAC">
        <w:t xml:space="preserve"> 50 to 59-year age range before decreasing again. </w:t>
      </w:r>
      <w:r w:rsidR="00B62A55">
        <w:t xml:space="preserve">In 2013, </w:t>
      </w:r>
      <w:r w:rsidR="00D318C2">
        <w:t>a</w:t>
      </w:r>
      <w:r w:rsidR="00B62A55">
        <w:t xml:space="preserve">gain there </w:t>
      </w:r>
      <w:r w:rsidR="001F55A6">
        <w:t>were</w:t>
      </w:r>
      <w:r w:rsidR="00B62A55">
        <w:t xml:space="preserve"> more groups of men than women who </w:t>
      </w:r>
      <w:r w:rsidR="00A75372">
        <w:t>were</w:t>
      </w:r>
      <w:r w:rsidR="00B62A55">
        <w:t xml:space="preserve"> less likely to have multiple jobs, but </w:t>
      </w:r>
      <w:r w:rsidR="00EC5C8A">
        <w:t>fewer than in 2008. Now, in 201</w:t>
      </w:r>
      <w:r w:rsidR="00753E19">
        <w:t>3</w:t>
      </w:r>
      <w:r w:rsidR="00E801E3">
        <w:t>,</w:t>
      </w:r>
      <w:r w:rsidR="00EC3512">
        <w:t xml:space="preserve"> those</w:t>
      </w:r>
      <w:r w:rsidR="00901CE6">
        <w:t xml:space="preserve"> m</w:t>
      </w:r>
      <w:r w:rsidR="002A3764">
        <w:t>en</w:t>
      </w:r>
      <w:r w:rsidR="00EC3512">
        <w:t xml:space="preserve"> age</w:t>
      </w:r>
      <w:r w:rsidR="00EC5C8A">
        <w:t xml:space="preserve"> </w:t>
      </w:r>
      <w:r w:rsidR="00F216C8">
        <w:t>15</w:t>
      </w:r>
      <w:r w:rsidR="00EC5C8A">
        <w:t xml:space="preserve"> to </w:t>
      </w:r>
      <w:r w:rsidR="00F216C8">
        <w:t>19</w:t>
      </w:r>
      <w:r w:rsidR="00EC5C8A">
        <w:t xml:space="preserve"> and 50 to 60 </w:t>
      </w:r>
      <w:r w:rsidR="00EC3512">
        <w:t>and over,</w:t>
      </w:r>
      <w:r w:rsidR="00E60218">
        <w:t xml:space="preserve"> educated with a post-secondary certificate</w:t>
      </w:r>
      <w:r w:rsidR="00EC3512">
        <w:t>, and those age</w:t>
      </w:r>
      <w:r w:rsidR="00901CE6">
        <w:t>d</w:t>
      </w:r>
      <w:r w:rsidR="00EC3512">
        <w:t xml:space="preserve"> 50 to 59 with a university education</w:t>
      </w:r>
      <w:r w:rsidR="00E801E3">
        <w:t xml:space="preserve"> are more likely </w:t>
      </w:r>
      <w:r w:rsidR="00753E19">
        <w:t>to have multiple job</w:t>
      </w:r>
      <w:r w:rsidR="00D847AB">
        <w:t>s</w:t>
      </w:r>
      <w:r w:rsidR="00753E19">
        <w:t xml:space="preserve"> than high school educated </w:t>
      </w:r>
      <w:r w:rsidR="00893606">
        <w:t>20 to 29-year-old m</w:t>
      </w:r>
      <w:r w:rsidR="002A3764">
        <w:t>en</w:t>
      </w:r>
      <w:r w:rsidR="00893606">
        <w:t xml:space="preserve">. </w:t>
      </w:r>
      <w:r w:rsidR="00CE7E99">
        <w:t xml:space="preserve">The remainder of the education and age </w:t>
      </w:r>
      <w:r w:rsidR="00B026EB">
        <w:t>combinations</w:t>
      </w:r>
      <w:r w:rsidR="00CE7E99">
        <w:t xml:space="preserve"> for males are less li</w:t>
      </w:r>
      <w:r w:rsidR="00B026EB">
        <w:t>kel</w:t>
      </w:r>
      <w:r w:rsidR="00CE7E99">
        <w:t xml:space="preserve">y to have multiple </w:t>
      </w:r>
      <w:r w:rsidR="00570859">
        <w:t>employers</w:t>
      </w:r>
      <w:r w:rsidR="009D5CBA">
        <w:t>.</w:t>
      </w:r>
      <w:r w:rsidR="00570859">
        <w:t xml:space="preserve"> </w:t>
      </w:r>
      <w:r w:rsidR="00BC653D">
        <w:t>Women</w:t>
      </w:r>
      <w:r w:rsidR="00570859">
        <w:t xml:space="preserve"> in 2013 also demonstrate</w:t>
      </w:r>
      <w:r w:rsidR="006775DF">
        <w:t>d</w:t>
      </w:r>
      <w:r w:rsidR="00570859">
        <w:t xml:space="preserve"> an increase in </w:t>
      </w:r>
      <w:r w:rsidR="00965CB9">
        <w:t xml:space="preserve">number of groups who are more likely to have more </w:t>
      </w:r>
      <w:r w:rsidR="00923BB1">
        <w:t>t</w:t>
      </w:r>
      <w:r w:rsidR="00965CB9">
        <w:t xml:space="preserve">han one job. </w:t>
      </w:r>
      <w:r w:rsidR="004E0981">
        <w:t xml:space="preserve">For </w:t>
      </w:r>
      <w:r w:rsidR="00BC653D">
        <w:t>women</w:t>
      </w:r>
      <w:r w:rsidR="004E0981">
        <w:t xml:space="preserve"> in this year, only university e</w:t>
      </w:r>
      <w:r w:rsidR="00A40824">
        <w:t xml:space="preserve">ducated 50 to 59-year-olds are less likely to have multiple jobs. </w:t>
      </w:r>
    </w:p>
    <w:p w14:paraId="412D29E9" w14:textId="047AEA63" w:rsidR="00405273" w:rsidRDefault="00F569CA" w:rsidP="001127E0">
      <w:r>
        <w:tab/>
        <w:t>I</w:t>
      </w:r>
      <w:r w:rsidR="00257357">
        <w:t>n 2017 the number of categories for m</w:t>
      </w:r>
      <w:r w:rsidR="002A3764">
        <w:t>ales</w:t>
      </w:r>
      <w:r w:rsidR="00257357">
        <w:t xml:space="preserve"> with multiple employers increased, and for</w:t>
      </w:r>
      <w:r w:rsidR="006003D6">
        <w:t xml:space="preserve"> both m</w:t>
      </w:r>
      <w:r w:rsidR="00BC653D">
        <w:t>en</w:t>
      </w:r>
      <w:r w:rsidR="006003D6">
        <w:t xml:space="preserve"> and </w:t>
      </w:r>
      <w:r w:rsidR="00BC653D">
        <w:t>women</w:t>
      </w:r>
      <w:r w:rsidR="006003D6">
        <w:t xml:space="preserve"> the odds increased significantly in </w:t>
      </w:r>
      <w:proofErr w:type="gramStart"/>
      <w:r w:rsidR="006003D6">
        <w:t>a number of</w:t>
      </w:r>
      <w:proofErr w:type="gramEnd"/>
      <w:r w:rsidR="006003D6">
        <w:t xml:space="preserve"> categories. </w:t>
      </w:r>
      <w:r w:rsidR="00C94F34">
        <w:t>For m</w:t>
      </w:r>
      <w:r w:rsidR="002A3764">
        <w:t>en</w:t>
      </w:r>
      <w:r w:rsidR="00C94F34">
        <w:t xml:space="preserve">, only post-secondary educated </w:t>
      </w:r>
      <w:r w:rsidR="00F216C8">
        <w:t>15</w:t>
      </w:r>
      <w:r w:rsidR="00C94F34">
        <w:t xml:space="preserve"> to </w:t>
      </w:r>
      <w:r w:rsidR="00F216C8">
        <w:t>19</w:t>
      </w:r>
      <w:r w:rsidR="00C94F34">
        <w:t>-year-olds, and university educated individuals aged 60 and over are not more likely than high school educated 20 to 29-year-old</w:t>
      </w:r>
      <w:r w:rsidR="00CF6D7B">
        <w:t xml:space="preserve"> m</w:t>
      </w:r>
      <w:r w:rsidR="002A3764">
        <w:t>en</w:t>
      </w:r>
      <w:r w:rsidR="00CF6D7B">
        <w:t xml:space="preserve"> to have multiple jobs. </w:t>
      </w:r>
      <w:r w:rsidR="005F2839">
        <w:lastRenderedPageBreak/>
        <w:t xml:space="preserve">For </w:t>
      </w:r>
      <w:r w:rsidR="00BC653D">
        <w:t>women</w:t>
      </w:r>
      <w:r w:rsidR="005F2839">
        <w:t xml:space="preserve">, the groups which share that description are: post-secondary educated </w:t>
      </w:r>
      <w:r w:rsidR="001F3A12">
        <w:t>15</w:t>
      </w:r>
      <w:r w:rsidR="005F2839">
        <w:t xml:space="preserve"> to </w:t>
      </w:r>
      <w:r w:rsidR="001F3A12">
        <w:t>19</w:t>
      </w:r>
      <w:r w:rsidR="005F2839">
        <w:t xml:space="preserve"> and 40 to 49-year-olds, as well as university educated 40 to 49-year-olds. </w:t>
      </w:r>
    </w:p>
    <w:p w14:paraId="3103A3DE" w14:textId="5A74E5E1" w:rsidR="00910C8D" w:rsidRDefault="00405273" w:rsidP="001127E0">
      <w:r>
        <w:tab/>
        <w:t>A</w:t>
      </w:r>
      <w:r w:rsidR="007F724E">
        <w:t xml:space="preserve"> few groups </w:t>
      </w:r>
      <w:r w:rsidR="00172C9C">
        <w:t>showed a more dramatic</w:t>
      </w:r>
      <w:r w:rsidR="007F724E">
        <w:t xml:space="preserve"> increase</w:t>
      </w:r>
      <w:r w:rsidR="00172C9C">
        <w:t xml:space="preserve"> in</w:t>
      </w:r>
      <w:r w:rsidR="007F724E">
        <w:t xml:space="preserve"> </w:t>
      </w:r>
      <w:r w:rsidR="00AE5C5F">
        <w:t xml:space="preserve">the </w:t>
      </w:r>
      <w:r w:rsidR="007F724E">
        <w:t>odds</w:t>
      </w:r>
      <w:r w:rsidR="00AE5C5F">
        <w:t xml:space="preserve"> od holding multiple jobs</w:t>
      </w:r>
      <w:r w:rsidR="007F724E">
        <w:t xml:space="preserve">. For males the groups are </w:t>
      </w:r>
      <w:r w:rsidR="006153C0">
        <w:t>post-secondary educated 30</w:t>
      </w:r>
      <w:r w:rsidR="00A679F9">
        <w:t xml:space="preserve"> to 39, 40 to 49, and 50 to</w:t>
      </w:r>
      <w:r w:rsidR="006153C0">
        <w:t xml:space="preserve"> 59-year-olds whose odds increase to 9.1,</w:t>
      </w:r>
      <w:r w:rsidR="00F92F8A">
        <w:t xml:space="preserve"> 5.12, and 11.07 respectively, which is a huge jump from all previous years and other groups, as the highest odds seen in groups outside 2017 was 4.9 for post-secondary educated 50 to 59-year-olds</w:t>
      </w:r>
      <w:r w:rsidR="004B5A83">
        <w:t xml:space="preserve"> in 2008. </w:t>
      </w:r>
      <w:r w:rsidR="0076448F">
        <w:t xml:space="preserve">The outlier for </w:t>
      </w:r>
      <w:r w:rsidR="00BC653D">
        <w:t>women</w:t>
      </w:r>
      <w:r w:rsidR="0076448F">
        <w:t xml:space="preserve"> in 2017 is university educated women over the age of 60, who have the highest odds </w:t>
      </w:r>
      <w:r w:rsidR="005A7641">
        <w:t>of multiple job holding for</w:t>
      </w:r>
      <w:r w:rsidR="0076448F">
        <w:t xml:space="preserve"> any female category: 5.63. </w:t>
      </w:r>
      <w:r w:rsidR="000515F8">
        <w:t>Therefore, a</w:t>
      </w:r>
      <w:r w:rsidR="008B6A1F">
        <w:t>s hypothesized by the literature, since 2008 there has been an increase in multiple job holding</w:t>
      </w:r>
      <w:r w:rsidR="000515F8">
        <w:t xml:space="preserve">, though </w:t>
      </w:r>
      <w:r w:rsidR="002213E9">
        <w:t>the majority still hold only one job</w:t>
      </w:r>
      <w:r w:rsidR="000515F8">
        <w:t xml:space="preserve">. </w:t>
      </w:r>
    </w:p>
    <w:p w14:paraId="6CA53799" w14:textId="0B2A1DF4" w:rsidR="00052313" w:rsidRDefault="00910C8D" w:rsidP="001127E0">
      <w:r>
        <w:tab/>
        <w:t>A</w:t>
      </w:r>
      <w:r w:rsidR="00854E75">
        <w:t>s</w:t>
      </w:r>
      <w:r>
        <w:t xml:space="preserve"> with number of jobs, job permanence displayed an odd relationship w</w:t>
      </w:r>
      <w:r w:rsidR="00F205FE">
        <w:t>i</w:t>
      </w:r>
      <w:r>
        <w:t xml:space="preserve">th education in each year of study – a negative </w:t>
      </w:r>
      <w:r w:rsidR="00631C1F">
        <w:t>one</w:t>
      </w:r>
      <w:r>
        <w:t xml:space="preserve">. </w:t>
      </w:r>
      <w:r w:rsidR="00F205FE">
        <w:t>The</w:t>
      </w:r>
      <w:r w:rsidR="005A5666">
        <w:t xml:space="preserve"> data suggests that the</w:t>
      </w:r>
      <w:r w:rsidR="00F205FE">
        <w:t xml:space="preserve"> more highly educated the individual working in the service sector, the less likely they are to have a permanent job in Nova Scotia, based on the sample. </w:t>
      </w:r>
      <w:r w:rsidR="003717A6">
        <w:t>T</w:t>
      </w:r>
      <w:r w:rsidR="00C92951">
        <w:t>he regression</w:t>
      </w:r>
      <w:r w:rsidR="003717A6">
        <w:t xml:space="preserve"> for 2008</w:t>
      </w:r>
      <w:r w:rsidR="00C92951">
        <w:t xml:space="preserve"> demonstrated that post-secondary educated service sector workers were more likely to have permanent employment than those with only high school education. In addition, those with university education</w:t>
      </w:r>
      <w:r w:rsidR="0053674D">
        <w:t xml:space="preserve"> w</w:t>
      </w:r>
      <w:r w:rsidR="00C92951">
        <w:t>ere less likely than high school educated respond</w:t>
      </w:r>
      <w:r w:rsidR="0053674D">
        <w:t>e</w:t>
      </w:r>
      <w:r w:rsidR="00C92951">
        <w:t>nts to have permanent work</w:t>
      </w:r>
      <w:r w:rsidR="00096733">
        <w:t xml:space="preserve"> during this time</w:t>
      </w:r>
      <w:r w:rsidR="00C92951">
        <w:t>.</w:t>
      </w:r>
      <w:r w:rsidR="00B60486">
        <w:t xml:space="preserve"> In 2013 and 2017 those with post-secondary</w:t>
      </w:r>
      <w:r w:rsidR="003E0B6D">
        <w:t xml:space="preserve"> certificate program</w:t>
      </w:r>
      <w:r w:rsidR="00B60486">
        <w:t xml:space="preserve"> education joined those with university</w:t>
      </w:r>
      <w:r w:rsidR="00C71780">
        <w:t xml:space="preserve"> education,</w:t>
      </w:r>
      <w:r w:rsidR="00B60486">
        <w:t xml:space="preserve"> with odds lower than high school educated respondents for having permanent work. </w:t>
      </w:r>
      <w:r w:rsidR="00E748E7">
        <w:t>While</w:t>
      </w:r>
      <w:r w:rsidR="0079563D">
        <w:t xml:space="preserve"> university educated respondents did remain less likely than high school educated ones to have permanent employment, their odds did increase in 2013, and again in 2017. This change brought the odds to 0.92. </w:t>
      </w:r>
      <w:r w:rsidR="003406D8">
        <w:t xml:space="preserve">For reference, odds of 1 would correspond to no difference from the reference group. </w:t>
      </w:r>
      <w:r w:rsidR="003A7B95">
        <w:t xml:space="preserve">This means that university educated service workers were close to showing no difference in job </w:t>
      </w:r>
      <w:r w:rsidR="003A7B95">
        <w:lastRenderedPageBreak/>
        <w:t xml:space="preserve">permanence from those with a high school education in 2017. </w:t>
      </w:r>
      <w:r w:rsidR="0056546C">
        <w:t>In 2013, those with post-secondary education also had odds close to one</w:t>
      </w:r>
      <w:r w:rsidR="002B6293">
        <w:t xml:space="preserve">, but in 2017, the odds decreased again. </w:t>
      </w:r>
    </w:p>
    <w:p w14:paraId="2E8E266A" w14:textId="24C1177F" w:rsidR="00E324AB" w:rsidRDefault="00052313" w:rsidP="001127E0">
      <w:r>
        <w:tab/>
      </w:r>
      <w:r w:rsidR="002B6293">
        <w:t xml:space="preserve">Further changes between 2008 and 2017 occurred </w:t>
      </w:r>
      <w:r w:rsidR="009C257D">
        <w:t>for both</w:t>
      </w:r>
      <w:r w:rsidR="002B6293">
        <w:t xml:space="preserve"> gender and age. </w:t>
      </w:r>
      <w:r w:rsidR="00F469A2">
        <w:t xml:space="preserve">Despite the education and gender variables not being statistically significant on their own in regression, overall there is a good model fit, and the margins are all statistically significant at the 0.001 level. </w:t>
      </w:r>
      <w:r w:rsidR="00E324AB">
        <w:t>While holding all others constant, in 2008 women were less likely than men to have permanent employment</w:t>
      </w:r>
      <w:r w:rsidR="0090700B">
        <w:t>, both in the original regression and in the margins</w:t>
      </w:r>
      <w:r w:rsidR="00E324AB">
        <w:t>. However, in 2013 men became less likely than women to have permanent employment</w:t>
      </w:r>
      <w:r w:rsidR="00982A72">
        <w:t xml:space="preserve"> by a very small margin</w:t>
      </w:r>
      <w:r w:rsidR="00E324AB">
        <w:t>.</w:t>
      </w:r>
      <w:r w:rsidR="00A15950">
        <w:t xml:space="preserve"> This finding is contrary to the literature, which positions women as less likely to have permanent employment overall.</w:t>
      </w:r>
      <w:r w:rsidR="00E324AB">
        <w:t xml:space="preserve"> </w:t>
      </w:r>
      <w:r w:rsidR="00E66EBF">
        <w:t xml:space="preserve">Age showed </w:t>
      </w:r>
      <w:r w:rsidR="00CE2B7D">
        <w:t>t</w:t>
      </w:r>
      <w:r w:rsidR="00E66EBF">
        <w:t>h</w:t>
      </w:r>
      <w:r w:rsidR="00CE2B7D">
        <w:t>e</w:t>
      </w:r>
      <w:r w:rsidR="00E66EBF">
        <w:t xml:space="preserve"> least </w:t>
      </w:r>
      <w:r w:rsidR="00BC53FF">
        <w:t>impact on</w:t>
      </w:r>
      <w:r w:rsidR="00E66EBF">
        <w:t xml:space="preserve"> which groups </w:t>
      </w:r>
      <w:r w:rsidR="000228C4">
        <w:t>were</w:t>
      </w:r>
      <w:r w:rsidR="00E66EBF">
        <w:t xml:space="preserve"> likely to have permanent </w:t>
      </w:r>
      <w:r w:rsidR="000715EC">
        <w:t>e</w:t>
      </w:r>
      <w:r w:rsidR="00E66EBF">
        <w:t xml:space="preserve">mployment over the years studied. </w:t>
      </w:r>
      <w:r w:rsidR="00E10A0E">
        <w:t xml:space="preserve">In each year, </w:t>
      </w:r>
      <w:r w:rsidR="00C55AC8">
        <w:t>15</w:t>
      </w:r>
      <w:r w:rsidR="00E10A0E">
        <w:t xml:space="preserve"> to </w:t>
      </w:r>
      <w:r w:rsidR="00C55AC8">
        <w:t>19</w:t>
      </w:r>
      <w:r w:rsidR="00E10A0E">
        <w:t>-year-olds are the least likely to have permanent employment</w:t>
      </w:r>
      <w:r w:rsidR="0080487B">
        <w:t xml:space="preserve"> which agrees with the predictions in the literature</w:t>
      </w:r>
      <w:r w:rsidR="00313C23">
        <w:t xml:space="preserve">. </w:t>
      </w:r>
      <w:r w:rsidR="00C26DB9">
        <w:t>As does the fact that in</w:t>
      </w:r>
      <w:r w:rsidR="00313C23">
        <w:t xml:space="preserve"> 2008 and 2017, </w:t>
      </w:r>
      <w:r w:rsidR="00C55AC8">
        <w:t>15</w:t>
      </w:r>
      <w:r w:rsidR="00313C23">
        <w:t xml:space="preserve"> to </w:t>
      </w:r>
      <w:r w:rsidR="00C55AC8">
        <w:t>19</w:t>
      </w:r>
      <w:r w:rsidR="00313C23">
        <w:t>-year-olds are in fac</w:t>
      </w:r>
      <w:r w:rsidR="00DE383F">
        <w:t>t</w:t>
      </w:r>
      <w:r w:rsidR="00313C23">
        <w:t xml:space="preserve"> the only age group less likely than 20 to 29-year-olds to have permanent employment.</w:t>
      </w:r>
      <w:r w:rsidR="006E6239">
        <w:t xml:space="preserve"> </w:t>
      </w:r>
      <w:r w:rsidR="00CB491F">
        <w:t>The literature predicted that although permanent employment would still be the norm, that there would a decrease in the number of those with permanent jobs.</w:t>
      </w:r>
      <w:r w:rsidR="0002388E">
        <w:t xml:space="preserve"> </w:t>
      </w:r>
      <w:r w:rsidR="00D23076">
        <w:t xml:space="preserve">Due to the nature of the education system and labour laws </w:t>
      </w:r>
      <w:r w:rsidR="00C55AC8">
        <w:t>15</w:t>
      </w:r>
      <w:r w:rsidR="0002388E">
        <w:t xml:space="preserve"> to </w:t>
      </w:r>
      <w:r w:rsidR="00C55AC8">
        <w:t>19</w:t>
      </w:r>
      <w:r w:rsidR="0002388E">
        <w:t xml:space="preserve">-year-olds are always understood to be less likely to have permanent employment than all other age groups. </w:t>
      </w:r>
      <w:r w:rsidR="008D02A2">
        <w:t xml:space="preserve">In 2013 though, those over </w:t>
      </w:r>
      <w:r w:rsidR="00295EEC">
        <w:t xml:space="preserve">the age of </w:t>
      </w:r>
      <w:r w:rsidR="008D02A2">
        <w:t xml:space="preserve">60 </w:t>
      </w:r>
      <w:r w:rsidR="007E459C">
        <w:t>were</w:t>
      </w:r>
      <w:r w:rsidR="008D02A2">
        <w:t xml:space="preserve"> also less likely than 20 to 29-year-</w:t>
      </w:r>
      <w:r w:rsidR="00102C34">
        <w:t>o</w:t>
      </w:r>
      <w:r w:rsidR="008D02A2">
        <w:t xml:space="preserve">lds to have permanent </w:t>
      </w:r>
      <w:r w:rsidR="00760B6B">
        <w:t>jobs</w:t>
      </w:r>
      <w:r w:rsidR="00F17E1D">
        <w:t>. This</w:t>
      </w:r>
      <w:r w:rsidR="00DB0FCA">
        <w:t xml:space="preserve"> may be due to </w:t>
      </w:r>
      <w:r w:rsidR="00A01331">
        <w:t>several</w:t>
      </w:r>
      <w:r w:rsidR="00DB0FCA">
        <w:t xml:space="preserve"> factors, from a devaluing of the employment of those who are older, to a need to return to the workforce due to insufficient pension</w:t>
      </w:r>
      <w:r w:rsidR="00CB2FDA">
        <w:t>s</w:t>
      </w:r>
      <w:r w:rsidR="00760B6B">
        <w:t xml:space="preserve">. </w:t>
      </w:r>
      <w:r w:rsidR="00C568EE">
        <w:t>The age which has the highest likelihood of having permanent employment was 40 to 49 in 200</w:t>
      </w:r>
      <w:r w:rsidR="002355E6">
        <w:t>8</w:t>
      </w:r>
      <w:r w:rsidR="00C568EE">
        <w:t xml:space="preserve"> and increased up to 50 to 59 for 2013 and 2017</w:t>
      </w:r>
      <w:r w:rsidR="00FB19C0">
        <w:t>, demonstrating an aging working population and a longer road to finding permanent employment</w:t>
      </w:r>
      <w:r w:rsidR="00C568EE">
        <w:t xml:space="preserve">. </w:t>
      </w:r>
      <w:r w:rsidR="0078078C">
        <w:t>Further, overall each year the odds</w:t>
      </w:r>
      <w:r w:rsidR="00EA382C">
        <w:t xml:space="preserve"> of permanent </w:t>
      </w:r>
      <w:r w:rsidR="00EA382C">
        <w:lastRenderedPageBreak/>
        <w:t>employment</w:t>
      </w:r>
      <w:r w:rsidR="0078078C">
        <w:t xml:space="preserve"> for ages 30 to 60 </w:t>
      </w:r>
      <w:r w:rsidR="006E4BF8">
        <w:t>and above</w:t>
      </w:r>
      <w:r w:rsidR="0078078C">
        <w:t xml:space="preserve"> increased</w:t>
      </w:r>
      <w:r w:rsidR="00994153">
        <w:t xml:space="preserve">, </w:t>
      </w:r>
      <w:proofErr w:type="gramStart"/>
      <w:r w:rsidR="00994153">
        <w:t>with the exception of</w:t>
      </w:r>
      <w:proofErr w:type="gramEnd"/>
      <w:r w:rsidR="00994153">
        <w:t xml:space="preserve"> those 60 and above in 2013 as already mentioned</w:t>
      </w:r>
      <w:r w:rsidR="0078078C">
        <w:t>.</w:t>
      </w:r>
      <w:r w:rsidR="00B93600">
        <w:t xml:space="preserve"> For example, 40 to 49-year-olds went from odds of 1.96 in 2008, to 2.14 in 2013, and 3.15 in 2017. Even those odds which decreased from 2008 to 2013, like those aged 60 and </w:t>
      </w:r>
      <w:r w:rsidR="004120F4">
        <w:t>a</w:t>
      </w:r>
      <w:r w:rsidR="00B93600">
        <w:t>bove, increased in 2017 to be higher than</w:t>
      </w:r>
      <w:r w:rsidR="009D4C12">
        <w:t xml:space="preserve"> they were</w:t>
      </w:r>
      <w:r w:rsidR="00B93600">
        <w:t xml:space="preserve"> in 2008. </w:t>
      </w:r>
    </w:p>
    <w:p w14:paraId="50B188A6" w14:textId="0AC2C4B9" w:rsidR="0005656F" w:rsidRDefault="0005656F" w:rsidP="001127E0">
      <w:r>
        <w:tab/>
        <w:t xml:space="preserve">Due to the odd relationship between job permanence and education, </w:t>
      </w:r>
      <w:r w:rsidR="007A1A63">
        <w:t xml:space="preserve">a test for </w:t>
      </w:r>
      <w:r>
        <w:t>interaction effect</w:t>
      </w:r>
      <w:r w:rsidR="007A1A63">
        <w:t>s</w:t>
      </w:r>
      <w:r>
        <w:t xml:space="preserve"> was </w:t>
      </w:r>
      <w:r w:rsidR="007A1A63">
        <w:t>conducted</w:t>
      </w:r>
      <w:r>
        <w:t xml:space="preserve"> to see if those with more education were still less likely to have permanent employment than</w:t>
      </w:r>
      <w:r w:rsidR="00944900">
        <w:t xml:space="preserve"> the</w:t>
      </w:r>
      <w:r>
        <w:t xml:space="preserve"> high school educated groups. In 2008, both post-secondary and university educated m</w:t>
      </w:r>
      <w:r w:rsidR="00B95ABE">
        <w:t>en</w:t>
      </w:r>
      <w:r>
        <w:t xml:space="preserve"> of all age</w:t>
      </w:r>
      <w:r w:rsidR="008949A5">
        <w:t>s</w:t>
      </w:r>
      <w:r>
        <w:t xml:space="preserve"> were more likely than high school educated 20 to 29-year-olds to have permanent jobs. The odds</w:t>
      </w:r>
      <w:r w:rsidR="007F1391">
        <w:t xml:space="preserve"> for post-secondary were higher for those 50 and above, and for those with university education between 30 and 40 years of age. For </w:t>
      </w:r>
      <w:r w:rsidR="00BC653D">
        <w:t>women</w:t>
      </w:r>
      <w:r w:rsidR="007B13BE">
        <w:t xml:space="preserve"> however, post-secondary educated 30 to 39, and university educated 40 to 49, and 60 plus year-olds were all less likely to have permanent employment. </w:t>
      </w:r>
      <w:r w:rsidR="004408D3">
        <w:t xml:space="preserve">One possible explanation for this which was discussed in the literature is life-cycle occurrences, such as pregnancy, retirement, or time spent devoted to their career. </w:t>
      </w:r>
      <w:r w:rsidR="00B642EF">
        <w:t>In 2013, m</w:t>
      </w:r>
      <w:r w:rsidR="00C13D45">
        <w:t>en</w:t>
      </w:r>
      <w:r w:rsidR="00B642EF">
        <w:t xml:space="preserve"> have more groups who are less likely to have permanent employment: post secondary educated </w:t>
      </w:r>
      <w:r w:rsidR="006E2C05">
        <w:t>15</w:t>
      </w:r>
      <w:r w:rsidR="00B642EF">
        <w:t xml:space="preserve"> to </w:t>
      </w:r>
      <w:r w:rsidR="006E2C05">
        <w:t>19</w:t>
      </w:r>
      <w:r w:rsidR="00B642EF">
        <w:t xml:space="preserve">, 40 to 49, and 60 plus. While for women, only post-secondary </w:t>
      </w:r>
      <w:r w:rsidR="006C3926">
        <w:t xml:space="preserve">educated </w:t>
      </w:r>
      <w:r w:rsidR="006E2C05">
        <w:t>15</w:t>
      </w:r>
      <w:r w:rsidR="006C3926">
        <w:t xml:space="preserve"> to </w:t>
      </w:r>
      <w:r w:rsidR="006E2C05">
        <w:t>19</w:t>
      </w:r>
      <w:r w:rsidR="006C3926">
        <w:t>-year-olds</w:t>
      </w:r>
      <w:r w:rsidR="00D4138C">
        <w:t xml:space="preserve"> </w:t>
      </w:r>
      <w:r w:rsidR="006C3926">
        <w:t xml:space="preserve">are less likely to have permanent employment. </w:t>
      </w:r>
      <w:r w:rsidR="002856F3">
        <w:t xml:space="preserve">In 2017, men return to having all categories of age and education combinations in the category of being more likely to have permanent employment. Women </w:t>
      </w:r>
      <w:r w:rsidR="000D6135">
        <w:t>o</w:t>
      </w:r>
      <w:r w:rsidR="002856F3">
        <w:t xml:space="preserve">n the </w:t>
      </w:r>
      <w:r w:rsidR="000D6135">
        <w:t>o</w:t>
      </w:r>
      <w:r w:rsidR="002856F3">
        <w:t>ther</w:t>
      </w:r>
      <w:r w:rsidR="000D6135">
        <w:t xml:space="preserve"> </w:t>
      </w:r>
      <w:r w:rsidR="002856F3">
        <w:t>hand bec</w:t>
      </w:r>
      <w:r w:rsidR="000D6135">
        <w:t>o</w:t>
      </w:r>
      <w:r w:rsidR="002856F3">
        <w:t>me far less likely to ha</w:t>
      </w:r>
      <w:r w:rsidR="000D6135">
        <w:t>v</w:t>
      </w:r>
      <w:r w:rsidR="002856F3">
        <w:t xml:space="preserve">e permanent employment. </w:t>
      </w:r>
      <w:r w:rsidR="00784340">
        <w:t xml:space="preserve">The only groups of </w:t>
      </w:r>
      <w:r w:rsidR="00BC653D">
        <w:t>women</w:t>
      </w:r>
      <w:r w:rsidR="00784340">
        <w:t xml:space="preserve"> more likely to have permanent employment in 2017 are: post-secondary educated </w:t>
      </w:r>
      <w:r w:rsidR="006E2C05">
        <w:t>15</w:t>
      </w:r>
      <w:r w:rsidR="00784340">
        <w:t xml:space="preserve"> to </w:t>
      </w:r>
      <w:r w:rsidR="006E2C05">
        <w:t>19</w:t>
      </w:r>
      <w:r w:rsidR="00784340">
        <w:t xml:space="preserve">-year-olds, and those over 60, as well as university educated 50 to 59-year-olds. </w:t>
      </w:r>
      <w:r w:rsidR="00A51F0C">
        <w:t>While m</w:t>
      </w:r>
      <w:r w:rsidR="008422CA">
        <w:t>an</w:t>
      </w:r>
      <w:r w:rsidR="00A51F0C">
        <w:t xml:space="preserve">y of the values themselves are not statistically significant, overall the interaction models are all a good fit at the highest level of statistical </w:t>
      </w:r>
      <w:r w:rsidR="00A51F0C">
        <w:lastRenderedPageBreak/>
        <w:t xml:space="preserve">significance. </w:t>
      </w:r>
      <w:r w:rsidR="002C1130">
        <w:t>While the individual values are not accurate, the overall trends do represent the population studied.</w:t>
      </w:r>
    </w:p>
    <w:p w14:paraId="16009C37" w14:textId="3965731C" w:rsidR="004C2587" w:rsidRDefault="00932B46" w:rsidP="001127E0">
      <w:r>
        <w:tab/>
        <w:t xml:space="preserve">While the unemployment variable only has between 255 and 306 respondents in a given year of study, that still makes up between 8.74% and 10.75% of the sample for each year. This means </w:t>
      </w:r>
      <w:r w:rsidR="00595D97">
        <w:t>t</w:t>
      </w:r>
      <w:r>
        <w:t>hat the percentage of respondents in the unemployment variable</w:t>
      </w:r>
      <w:r w:rsidR="00582634">
        <w:t xml:space="preserve"> out of the whole sample is larger than the Nova Scotia unemployment rates for each year,</w:t>
      </w:r>
      <w:r w:rsidR="00D636D4">
        <w:t xml:space="preserve"> </w:t>
      </w:r>
      <w:r w:rsidR="00582634">
        <w:t>between 7.6% and 9.1%</w:t>
      </w:r>
      <w:r w:rsidR="009E013A">
        <w:t xml:space="preserve"> </w:t>
      </w:r>
      <w:r w:rsidR="00D636D4">
        <w:t xml:space="preserve">respectively </w:t>
      </w:r>
      <w:sdt>
        <w:sdtPr>
          <w:id w:val="-1090470496"/>
          <w:citation/>
        </w:sdtPr>
        <w:sdtEndPr/>
        <w:sdtContent>
          <w:r w:rsidR="00021841">
            <w:fldChar w:fldCharType="begin"/>
          </w:r>
          <w:r w:rsidR="00021841">
            <w:instrText xml:space="preserve"> CITATION Sta181 \l 4105 </w:instrText>
          </w:r>
          <w:r w:rsidR="00021841">
            <w:fldChar w:fldCharType="separate"/>
          </w:r>
          <w:r w:rsidR="00DD4FF7">
            <w:rPr>
              <w:noProof/>
            </w:rPr>
            <w:t>(Statitics Canada, 2018)</w:t>
          </w:r>
          <w:r w:rsidR="00021841">
            <w:fldChar w:fldCharType="end"/>
          </w:r>
        </w:sdtContent>
      </w:sdt>
      <w:r w:rsidR="00582634">
        <w:t>.</w:t>
      </w:r>
      <w:r w:rsidR="008E6E57">
        <w:t xml:space="preserve"> Therefore, although the number of respondents seems low for the variable that is because within the population, compared to those who are employed, the number of those who are unemployed is low. </w:t>
      </w:r>
      <w:r w:rsidR="000F25E9">
        <w:t xml:space="preserve">With this is mind, </w:t>
      </w:r>
      <w:r w:rsidR="007360E9">
        <w:t xml:space="preserve">we can begin </w:t>
      </w:r>
      <w:r w:rsidR="000F25E9">
        <w:t>an examination of the reas</w:t>
      </w:r>
      <w:r w:rsidR="003C5B2A">
        <w:t>on</w:t>
      </w:r>
      <w:r w:rsidR="000F25E9">
        <w:t xml:space="preserve">s people gave </w:t>
      </w:r>
      <w:r w:rsidR="00806A91">
        <w:t>f</w:t>
      </w:r>
      <w:r w:rsidR="000F25E9">
        <w:t>or why they are unemployed</w:t>
      </w:r>
      <w:r w:rsidR="003C5B2A">
        <w:t>.</w:t>
      </w:r>
      <w:r w:rsidR="00E66A6F">
        <w:t xml:space="preserve"> </w:t>
      </w:r>
    </w:p>
    <w:p w14:paraId="05FC9554" w14:textId="0A66C1A2" w:rsidR="00932B46" w:rsidRDefault="004C2587" w:rsidP="001127E0">
      <w:r>
        <w:tab/>
      </w:r>
      <w:r w:rsidR="00174240">
        <w:t>The reason for unemployment was examined in terms of w</w:t>
      </w:r>
      <w:r w:rsidR="00E66A6F">
        <w:t>hether they are job losers or leavers in comparison to new, future, and re-entrants</w:t>
      </w:r>
      <w:r w:rsidR="00174240">
        <w:t>; this was done</w:t>
      </w:r>
      <w:r w:rsidR="00E66A6F">
        <w:t xml:space="preserve"> via multinomial regression. In the 2008 service sector, po</w:t>
      </w:r>
      <w:r w:rsidR="00193C2D">
        <w:t>s</w:t>
      </w:r>
      <w:r w:rsidR="00E66A6F">
        <w:t>t-secondary</w:t>
      </w:r>
      <w:r w:rsidR="005F4018">
        <w:t xml:space="preserve"> certificate program</w:t>
      </w:r>
      <w:r w:rsidR="00E66A6F">
        <w:t xml:space="preserve"> and university educated groups are less likely to be job losers than those who have only a high school education</w:t>
      </w:r>
      <w:r w:rsidR="00CE5A31">
        <w:t>, which was predicted by the literature</w:t>
      </w:r>
      <w:r w:rsidR="00E66A6F">
        <w:t xml:space="preserve">. </w:t>
      </w:r>
      <w:r w:rsidR="004B14C3">
        <w:t>O</w:t>
      </w:r>
      <w:r w:rsidR="002E4276">
        <w:t>nly</w:t>
      </w:r>
      <w:r w:rsidR="004B14C3">
        <w:t xml:space="preserve"> those in the</w:t>
      </w:r>
      <w:r w:rsidR="002E4276">
        <w:t xml:space="preserve"> post-secondary</w:t>
      </w:r>
      <w:r w:rsidR="004B14C3">
        <w:t xml:space="preserve"> category</w:t>
      </w:r>
      <w:r w:rsidR="002E4276">
        <w:t xml:space="preserve"> </w:t>
      </w:r>
      <w:r w:rsidR="004B14C3">
        <w:t>were</w:t>
      </w:r>
      <w:r w:rsidR="002E4276">
        <w:t xml:space="preserve"> less likely to be job leaver</w:t>
      </w:r>
      <w:r w:rsidR="004B14C3">
        <w:t>s</w:t>
      </w:r>
      <w:r w:rsidR="002E4276">
        <w:t xml:space="preserve"> than high school educated entrants. In 2013</w:t>
      </w:r>
      <w:r w:rsidR="002C76D9">
        <w:t xml:space="preserve"> </w:t>
      </w:r>
      <w:r w:rsidR="003417E5">
        <w:t>both post-secondary and university educated groups remain less likely to be job losers</w:t>
      </w:r>
      <w:r w:rsidR="002E4276">
        <w:t xml:space="preserve">, </w:t>
      </w:r>
      <w:r w:rsidR="003417E5">
        <w:t>but</w:t>
      </w:r>
      <w:r w:rsidR="00C865BB">
        <w:t xml:space="preserve"> </w:t>
      </w:r>
      <w:r w:rsidR="002E4276">
        <w:t>post-secondary are</w:t>
      </w:r>
      <w:r w:rsidR="003417E5">
        <w:t xml:space="preserve"> now</w:t>
      </w:r>
      <w:r w:rsidR="002E4276">
        <w:t xml:space="preserve"> more likely to be job leavers than high school or university educated service sector workers in Nova Scotia. Then in 2017, </w:t>
      </w:r>
      <w:r w:rsidR="00CA2F84">
        <w:t>university is the only educational group less likely to be a job leaver or loser, while post-secondary is more lik</w:t>
      </w:r>
      <w:r w:rsidR="00174427">
        <w:t>el</w:t>
      </w:r>
      <w:r w:rsidR="00CA2F84">
        <w:t>y</w:t>
      </w:r>
      <w:r w:rsidR="00BE05FF">
        <w:t xml:space="preserve"> to be both</w:t>
      </w:r>
      <w:r w:rsidR="00CA2F84">
        <w:t xml:space="preserve"> than </w:t>
      </w:r>
      <w:r w:rsidR="00BE05FF">
        <w:t>either</w:t>
      </w:r>
      <w:r w:rsidR="00CA2F84">
        <w:t xml:space="preserve"> the high school </w:t>
      </w:r>
      <w:r w:rsidR="007E2360">
        <w:t xml:space="preserve">or </w:t>
      </w:r>
      <w:r w:rsidR="00CA2F84">
        <w:t xml:space="preserve">university groups. </w:t>
      </w:r>
      <w:r w:rsidR="00BC653D">
        <w:t>Women</w:t>
      </w:r>
      <w:r w:rsidR="00152099">
        <w:t xml:space="preserve"> in every year are less likely than m</w:t>
      </w:r>
      <w:r w:rsidR="00267ACF">
        <w:t>en</w:t>
      </w:r>
      <w:r w:rsidR="00152099">
        <w:t xml:space="preserve"> to be job losers or leavers than entrants. Last in this regression model, age. </w:t>
      </w:r>
      <w:r w:rsidR="00186BD1">
        <w:t xml:space="preserve">In all three years, </w:t>
      </w:r>
      <w:r w:rsidR="00ED2208">
        <w:t>15</w:t>
      </w:r>
      <w:r w:rsidR="00186BD1">
        <w:t xml:space="preserve"> to </w:t>
      </w:r>
      <w:r w:rsidR="00ED2208">
        <w:t>19</w:t>
      </w:r>
      <w:r w:rsidR="00186BD1">
        <w:t>-year-olds are the only group less likely to be job losers than entrants. However, in each year the</w:t>
      </w:r>
      <w:r w:rsidR="006A5C08">
        <w:t xml:space="preserve"> age group most likely to be job losers </w:t>
      </w:r>
      <w:r w:rsidR="006A5C08">
        <w:lastRenderedPageBreak/>
        <w:t xml:space="preserve">decreases. </w:t>
      </w:r>
      <w:r w:rsidR="005015D4">
        <w:t>In 2008 it was</w:t>
      </w:r>
      <w:r w:rsidR="000B5116">
        <w:t xml:space="preserve"> the</w:t>
      </w:r>
      <w:r w:rsidR="005015D4">
        <w:t xml:space="preserve"> 50 to 59 age group, in 2013 it w</w:t>
      </w:r>
      <w:r w:rsidR="00ED28AF">
        <w:t>as 40 to 49-year-olds, and in 2017 the age group most likely to</w:t>
      </w:r>
      <w:r w:rsidR="00E02FE9">
        <w:t xml:space="preserve"> have lost their jobs, rather than having left it,</w:t>
      </w:r>
      <w:r w:rsidR="00ED28AF">
        <w:t xml:space="preserve"> decreased again to be those in the 30 to 39</w:t>
      </w:r>
      <w:r w:rsidR="00ED7BBF">
        <w:t>-</w:t>
      </w:r>
      <w:r w:rsidR="00ED28AF">
        <w:t xml:space="preserve">year age range. </w:t>
      </w:r>
      <w:r w:rsidR="007D49AD">
        <w:t>Job leavers have a bit more variation in the</w:t>
      </w:r>
      <w:r w:rsidR="00FD75C3">
        <w:t>ir</w:t>
      </w:r>
      <w:r w:rsidR="007D49AD">
        <w:t xml:space="preserve"> composition. </w:t>
      </w:r>
      <w:r w:rsidR="006D1D0A">
        <w:t>In 2008</w:t>
      </w:r>
      <w:r w:rsidR="00F92935">
        <w:t>,</w:t>
      </w:r>
      <w:r w:rsidR="006D1D0A">
        <w:t xml:space="preserve"> </w:t>
      </w:r>
      <w:r w:rsidR="00ED2208">
        <w:t>15</w:t>
      </w:r>
      <w:r w:rsidR="006D1D0A">
        <w:t xml:space="preserve"> to </w:t>
      </w:r>
      <w:r w:rsidR="00ED2208">
        <w:t>19</w:t>
      </w:r>
      <w:r w:rsidR="006D1D0A">
        <w:t xml:space="preserve"> and </w:t>
      </w:r>
      <w:r w:rsidR="00E90932">
        <w:t>3</w:t>
      </w:r>
      <w:r w:rsidR="006D1D0A">
        <w:t>0 to 39-year-olds were less likely to be job leavers than entran</w:t>
      </w:r>
      <w:r w:rsidR="00830D9D">
        <w:t>t</w:t>
      </w:r>
      <w:r w:rsidR="006D1D0A">
        <w:t xml:space="preserve">s. In 2013, only </w:t>
      </w:r>
      <w:r w:rsidR="003F2035">
        <w:t>15</w:t>
      </w:r>
      <w:r w:rsidR="006D1D0A">
        <w:t xml:space="preserve"> to </w:t>
      </w:r>
      <w:r w:rsidR="003F2035">
        <w:t>19</w:t>
      </w:r>
      <w:r w:rsidR="006D1D0A">
        <w:t xml:space="preserve">-year-olds are less likely </w:t>
      </w:r>
      <w:r w:rsidR="00830D9D">
        <w:t>to</w:t>
      </w:r>
      <w:r w:rsidR="006D1D0A">
        <w:t xml:space="preserve"> be job le</w:t>
      </w:r>
      <w:r w:rsidR="00AE0F91">
        <w:t>a</w:t>
      </w:r>
      <w:r w:rsidR="006D1D0A">
        <w:t>vers. Further,</w:t>
      </w:r>
      <w:r w:rsidR="00830D9D">
        <w:t xml:space="preserve"> </w:t>
      </w:r>
      <w:r w:rsidR="006D1D0A">
        <w:t xml:space="preserve">in 2017 </w:t>
      </w:r>
      <w:r w:rsidR="003F2035">
        <w:t>15</w:t>
      </w:r>
      <w:r w:rsidR="006D1D0A">
        <w:t xml:space="preserve"> t</w:t>
      </w:r>
      <w:r w:rsidR="004E6696">
        <w:t>o</w:t>
      </w:r>
      <w:r w:rsidR="006D1D0A">
        <w:t xml:space="preserve"> </w:t>
      </w:r>
      <w:r w:rsidR="003F2035">
        <w:t>19</w:t>
      </w:r>
      <w:r w:rsidR="006D1D0A">
        <w:t xml:space="preserve">, 30 to 39, and 50 to 59-year-olds were less likely to be job leavers than entrants. </w:t>
      </w:r>
      <w:r w:rsidR="00897855">
        <w:t>There</w:t>
      </w:r>
      <w:r w:rsidR="00135A90">
        <w:t xml:space="preserve"> </w:t>
      </w:r>
      <w:r w:rsidR="00897855">
        <w:t xml:space="preserve">is no </w:t>
      </w:r>
      <w:r w:rsidR="00135A90">
        <w:t>discern</w:t>
      </w:r>
      <w:r w:rsidR="009F50F3">
        <w:t>a</w:t>
      </w:r>
      <w:r w:rsidR="00135A90">
        <w:t>ble</w:t>
      </w:r>
      <w:r w:rsidR="00897855">
        <w:t xml:space="preserve"> pattern in the relationship between job leavers by age</w:t>
      </w:r>
      <w:r w:rsidR="00B5634F">
        <w:t xml:space="preserve">, </w:t>
      </w:r>
      <w:proofErr w:type="gramStart"/>
      <w:r w:rsidR="00704AD2">
        <w:t>with the exception of</w:t>
      </w:r>
      <w:proofErr w:type="gramEnd"/>
      <w:r w:rsidR="00B5634F">
        <w:t xml:space="preserve"> 2017 </w:t>
      </w:r>
      <w:r w:rsidR="00BF537A">
        <w:t xml:space="preserve">where </w:t>
      </w:r>
      <w:r w:rsidR="00B5634F">
        <w:t>there are more groups who are less likely to be job leavers</w:t>
      </w:r>
      <w:r w:rsidR="00897855">
        <w:t xml:space="preserve">. </w:t>
      </w:r>
      <w:r w:rsidR="00074313">
        <w:t xml:space="preserve">Overall, </w:t>
      </w:r>
      <w:r w:rsidR="00547132">
        <w:t>of those who are</w:t>
      </w:r>
      <w:r w:rsidR="00074313">
        <w:t xml:space="preserve"> unemployed, those who were job leavers decreased between 2008 and 2013</w:t>
      </w:r>
      <w:r w:rsidR="00547132">
        <w:t>. Then in</w:t>
      </w:r>
      <w:r w:rsidR="00074313">
        <w:t xml:space="preserve"> 2017</w:t>
      </w:r>
      <w:r w:rsidR="00547132">
        <w:t xml:space="preserve"> the number of those who left their jobs, rather than having lost it, rose again. In 2017 the increase brought it up</w:t>
      </w:r>
      <w:r w:rsidR="00074313">
        <w:t xml:space="preserve"> to be higher than 2008. </w:t>
      </w:r>
      <w:proofErr w:type="gramStart"/>
      <w:r w:rsidR="00074313">
        <w:t>That being said, the</w:t>
      </w:r>
      <w:proofErr w:type="gramEnd"/>
      <w:r w:rsidR="00074313">
        <w:t xml:space="preserve"> range is still very small, with 11.32% to 13.48% of those unemployed having reportedly been job leavers. </w:t>
      </w:r>
    </w:p>
    <w:p w14:paraId="040AD803" w14:textId="20C563E3" w:rsidR="00381E99" w:rsidRDefault="00275901" w:rsidP="001127E0">
      <w:r>
        <w:tab/>
        <w:t>Each education level within each year has a similarly shaped distribution</w:t>
      </w:r>
      <w:r w:rsidR="00DB0480">
        <w:t xml:space="preserve"> for m</w:t>
      </w:r>
      <w:r w:rsidR="009E2B79">
        <w:t>en</w:t>
      </w:r>
      <w:r w:rsidR="005E0C95">
        <w:t xml:space="preserve"> </w:t>
      </w:r>
      <w:proofErr w:type="gramStart"/>
      <w:r w:rsidR="005E0C95">
        <w:t>in regard to</w:t>
      </w:r>
      <w:proofErr w:type="gramEnd"/>
      <w:r w:rsidR="005E0C95">
        <w:t xml:space="preserve"> being job </w:t>
      </w:r>
      <w:r w:rsidR="005E0C95" w:rsidRPr="00063855">
        <w:t>losers</w:t>
      </w:r>
      <w:r w:rsidR="00193C2D" w:rsidRPr="00063855">
        <w:t xml:space="preserve"> [</w:t>
      </w:r>
      <w:r w:rsidR="001515DB" w:rsidRPr="00063855">
        <w:t>graph 1</w:t>
      </w:r>
      <w:r w:rsidR="001B5688">
        <w:t>]</w:t>
      </w:r>
      <w:r w:rsidRPr="00063855">
        <w:t>. In</w:t>
      </w:r>
      <w:r>
        <w:t xml:space="preserve"> 2008, high</w:t>
      </w:r>
      <w:r w:rsidR="006E451B">
        <w:t xml:space="preserve"> </w:t>
      </w:r>
      <w:r>
        <w:t>school males</w:t>
      </w:r>
      <w:r w:rsidR="006E451B">
        <w:t>’</w:t>
      </w:r>
      <w:r>
        <w:t xml:space="preserve"> margins increased from </w:t>
      </w:r>
      <w:r w:rsidR="0084225D">
        <w:t>15</w:t>
      </w:r>
      <w:r>
        <w:t xml:space="preserve"> to </w:t>
      </w:r>
      <w:r w:rsidR="0084225D">
        <w:t>19</w:t>
      </w:r>
      <w:r>
        <w:t>-year-olds up until ages 30 to 3</w:t>
      </w:r>
      <w:r w:rsidR="00E314C1">
        <w:t>9, reaching</w:t>
      </w:r>
      <w:r w:rsidR="00842FFD">
        <w:t xml:space="preserve"> 65.31%</w:t>
      </w:r>
      <w:r w:rsidR="00E314C1">
        <w:t>. They then</w:t>
      </w:r>
      <w:r>
        <w:t xml:space="preserve"> dipped at ages 40 to 49</w:t>
      </w:r>
      <w:r w:rsidR="00E314C1">
        <w:t xml:space="preserve"> to </w:t>
      </w:r>
      <w:r w:rsidR="00F232FE">
        <w:t>55.19%</w:t>
      </w:r>
      <w:r w:rsidR="00E314C1">
        <w:t>. F</w:t>
      </w:r>
      <w:r w:rsidR="00D22FBC">
        <w:t>or those</w:t>
      </w:r>
      <w:r>
        <w:t xml:space="preserve"> 50 to 59</w:t>
      </w:r>
      <w:r w:rsidR="00E314C1">
        <w:t xml:space="preserve"> there was an</w:t>
      </w:r>
      <w:r>
        <w:t xml:space="preserve"> increase</w:t>
      </w:r>
      <w:r w:rsidR="00F232FE">
        <w:t xml:space="preserve"> </w:t>
      </w:r>
      <w:r w:rsidR="00E314C1">
        <w:t xml:space="preserve">to </w:t>
      </w:r>
      <w:r w:rsidR="00F232FE">
        <w:t>76.71</w:t>
      </w:r>
      <w:r w:rsidR="00E314C1">
        <w:t xml:space="preserve">, which is </w:t>
      </w:r>
      <w:r>
        <w:t>above the levels at which the 30s sat</w:t>
      </w:r>
      <w:r w:rsidR="00F232FE">
        <w:t xml:space="preserve"> and is the highest margin for high school educated m</w:t>
      </w:r>
      <w:r w:rsidR="000076A9">
        <w:t>en</w:t>
      </w:r>
      <w:r w:rsidR="00D22FBC">
        <w:t>.</w:t>
      </w:r>
      <w:r>
        <w:t xml:space="preserve"> </w:t>
      </w:r>
      <w:r w:rsidR="00D22FBC">
        <w:t>F</w:t>
      </w:r>
      <w:r>
        <w:t>or those over 60</w:t>
      </w:r>
      <w:r w:rsidR="00D22FBC">
        <w:t>-</w:t>
      </w:r>
      <w:r>
        <w:t>years-old the predicted probability dips again to</w:t>
      </w:r>
      <w:r w:rsidR="00E314C1">
        <w:t xml:space="preserve"> </w:t>
      </w:r>
      <w:r w:rsidR="00F232FE">
        <w:t>53.21%</w:t>
      </w:r>
      <w:r w:rsidR="00E314C1">
        <w:t>, which is</w:t>
      </w:r>
      <w:r>
        <w:t xml:space="preserve"> just above the levels of the </w:t>
      </w:r>
      <w:r w:rsidR="0084225D">
        <w:t>15</w:t>
      </w:r>
      <w:r>
        <w:t xml:space="preserve"> to </w:t>
      </w:r>
      <w:r w:rsidR="0084225D">
        <w:t>19</w:t>
      </w:r>
      <w:r>
        <w:t xml:space="preserve"> age group</w:t>
      </w:r>
      <w:r w:rsidR="00E314C1">
        <w:t xml:space="preserve">. </w:t>
      </w:r>
      <w:r w:rsidR="006E451B">
        <w:t>The</w:t>
      </w:r>
      <w:r w:rsidR="00981C49">
        <w:t xml:space="preserve"> shape is maintained in 2008 for post-secondary and university educated respondents in the service sector as well. </w:t>
      </w:r>
      <w:r w:rsidR="00B43A15">
        <w:t>This means that 50 to 59-year-olds have the highest predicted probability for being job losers, then those age</w:t>
      </w:r>
      <w:r w:rsidR="00D55698">
        <w:t>d</w:t>
      </w:r>
      <w:r w:rsidR="00B43A15">
        <w:t xml:space="preserve"> 30 to 39, with </w:t>
      </w:r>
      <w:r w:rsidR="003E587C">
        <w:t>15</w:t>
      </w:r>
      <w:r w:rsidR="00B43A15">
        <w:t xml:space="preserve"> to </w:t>
      </w:r>
      <w:r w:rsidR="003E587C">
        <w:t>19</w:t>
      </w:r>
      <w:r w:rsidR="00B43A15">
        <w:t>-year-olds having the lowes</w:t>
      </w:r>
      <w:r w:rsidR="008D3C98">
        <w:t>t</w:t>
      </w:r>
      <w:r w:rsidR="00B43A15">
        <w:t xml:space="preserve"> margins in each educational level in 2008. </w:t>
      </w:r>
    </w:p>
    <w:p w14:paraId="14BCD2CB" w14:textId="5F7BC124" w:rsidR="00381E99" w:rsidRDefault="00381E99" w:rsidP="001127E0">
      <w:r>
        <w:lastRenderedPageBreak/>
        <w:tab/>
      </w:r>
      <w:r w:rsidR="000A24EA">
        <w:t>The distribution of f</w:t>
      </w:r>
      <w:r w:rsidR="00BC653D">
        <w:t>emale</w:t>
      </w:r>
      <w:r w:rsidR="000A24EA">
        <w:t xml:space="preserve"> service sector worker job losers shares a similar shape to that of the males, but with a few shifts</w:t>
      </w:r>
      <w:r w:rsidR="002C1A02">
        <w:t xml:space="preserve"> of the age categories, and with lower margins overall</w:t>
      </w:r>
      <w:r w:rsidR="00505055">
        <w:t xml:space="preserve"> [graph 2]</w:t>
      </w:r>
      <w:r w:rsidR="002C1A02">
        <w:t xml:space="preserve">. </w:t>
      </w:r>
      <w:r w:rsidR="00F254B7">
        <w:t xml:space="preserve">For </w:t>
      </w:r>
      <w:r w:rsidR="00BC653D">
        <w:t>women</w:t>
      </w:r>
      <w:r w:rsidR="00F254B7">
        <w:t xml:space="preserve"> the distribution</w:t>
      </w:r>
      <w:r w:rsidR="00A11177">
        <w:t xml:space="preserve"> is</w:t>
      </w:r>
      <w:r w:rsidR="00F254B7">
        <w:t xml:space="preserve"> more irregular between years than</w:t>
      </w:r>
      <w:r w:rsidR="00BC653D">
        <w:t xml:space="preserve"> men</w:t>
      </w:r>
      <w:r w:rsidR="00F254B7">
        <w:t xml:space="preserve">. </w:t>
      </w:r>
      <w:r w:rsidR="0057190D">
        <w:t>F</w:t>
      </w:r>
      <w:r w:rsidR="00475A08">
        <w:t>emale</w:t>
      </w:r>
      <w:r w:rsidR="00537FEC">
        <w:t xml:space="preserve"> service sector workers</w:t>
      </w:r>
      <w:r w:rsidR="0057190D">
        <w:t xml:space="preserve"> </w:t>
      </w:r>
      <w:r w:rsidR="0057190D" w:rsidRPr="00FB32B7">
        <w:t>with</w:t>
      </w:r>
      <w:r w:rsidR="00D97E0A">
        <w:t>in</w:t>
      </w:r>
      <w:r w:rsidR="0057190D" w:rsidRPr="00FB32B7">
        <w:t xml:space="preserve"> </w:t>
      </w:r>
      <w:r w:rsidR="00FB32B7" w:rsidRPr="00FB32B7">
        <w:t>all education levels</w:t>
      </w:r>
      <w:r w:rsidR="00475A08">
        <w:t xml:space="preserve"> in 2008 </w:t>
      </w:r>
      <w:r w:rsidR="00537FEC">
        <w:t>a</w:t>
      </w:r>
      <w:r w:rsidR="00475A08">
        <w:t>lso have the highest levels peak at the age range of 50 to 59</w:t>
      </w:r>
      <w:r w:rsidR="0057190D">
        <w:t xml:space="preserve">, </w:t>
      </w:r>
      <w:r w:rsidR="006A325E">
        <w:t>the</w:t>
      </w:r>
      <w:r w:rsidR="00475A08">
        <w:t xml:space="preserve"> second highest </w:t>
      </w:r>
      <w:r w:rsidR="00F93F23">
        <w:t>are</w:t>
      </w:r>
      <w:r w:rsidR="0016156A">
        <w:t xml:space="preserve"> those between</w:t>
      </w:r>
      <w:r w:rsidR="00475A08">
        <w:t xml:space="preserve"> 30 to 39</w:t>
      </w:r>
      <w:r w:rsidR="006A325E">
        <w:t xml:space="preserve">. </w:t>
      </w:r>
      <w:r w:rsidR="0016156A">
        <w:t>T</w:t>
      </w:r>
      <w:r w:rsidR="00475A08">
        <w:t>here are a few deviations from the men’s distribution.</w:t>
      </w:r>
      <w:r w:rsidR="00047CAB">
        <w:t xml:space="preserve"> For those with high school education, the distribution has the same shape as men’s, but </w:t>
      </w:r>
      <w:r w:rsidR="00305CBF">
        <w:t xml:space="preserve">in </w:t>
      </w:r>
      <w:r w:rsidR="00047CAB">
        <w:t xml:space="preserve">the post-secondary category </w:t>
      </w:r>
      <w:r w:rsidR="000708F8">
        <w:t>those aged 40 to 49</w:t>
      </w:r>
      <w:r w:rsidR="00C412AF">
        <w:t xml:space="preserve"> with </w:t>
      </w:r>
      <w:r w:rsidR="00411C2E">
        <w:t>11.27%</w:t>
      </w:r>
      <w:r w:rsidR="00C412AF">
        <w:t>,</w:t>
      </w:r>
      <w:r w:rsidR="000708F8">
        <w:t xml:space="preserve"> have a lower predicted probability than all groups</w:t>
      </w:r>
      <w:r w:rsidR="00C412AF">
        <w:t xml:space="preserve">. That is </w:t>
      </w:r>
      <w:proofErr w:type="gramStart"/>
      <w:r w:rsidR="00C412AF">
        <w:t>with the</w:t>
      </w:r>
      <w:r w:rsidR="000708F8">
        <w:t xml:space="preserve"> except</w:t>
      </w:r>
      <w:r w:rsidR="00C412AF">
        <w:t>ion of</w:t>
      </w:r>
      <w:proofErr w:type="gramEnd"/>
      <w:r w:rsidR="000708F8">
        <w:t xml:space="preserve"> those between </w:t>
      </w:r>
      <w:r w:rsidR="00411C2E">
        <w:t>3</w:t>
      </w:r>
      <w:r w:rsidR="000708F8">
        <w:t xml:space="preserve">0 and </w:t>
      </w:r>
      <w:r w:rsidR="00411C2E">
        <w:t>3</w:t>
      </w:r>
      <w:r w:rsidR="000708F8">
        <w:t>9-years-old</w:t>
      </w:r>
      <w:r w:rsidR="00C412AF">
        <w:t xml:space="preserve">, with </w:t>
      </w:r>
      <w:r w:rsidR="00411C2E">
        <w:t>a predicted probability</w:t>
      </w:r>
      <w:r w:rsidR="00C412AF">
        <w:t xml:space="preserve"> of </w:t>
      </w:r>
      <w:r w:rsidR="00411C2E">
        <w:t>7.37%</w:t>
      </w:r>
      <w:r w:rsidR="008D066C">
        <w:t>. In other years, those who are between 40 and 49 have levels that are higher not only than th</w:t>
      </w:r>
      <w:r w:rsidR="004F012B">
        <w:t>o</w:t>
      </w:r>
      <w:r w:rsidR="008D066C">
        <w:t xml:space="preserve">se in their 20s, but those over 60 as well. </w:t>
      </w:r>
      <w:r w:rsidR="00792C5C">
        <w:t>The university educated groups share the same distribution shape as men, except that there are no cases for those over 60-years-</w:t>
      </w:r>
      <w:r w:rsidR="00BE3FEA">
        <w:t>o</w:t>
      </w:r>
      <w:r w:rsidR="00792C5C">
        <w:t xml:space="preserve">ld. In 2013, </w:t>
      </w:r>
      <w:r w:rsidR="00BE3FEA">
        <w:t>men’s</w:t>
      </w:r>
      <w:r w:rsidR="000F530D">
        <w:t xml:space="preserve"> margins increas</w:t>
      </w:r>
      <w:r w:rsidR="00020E7F">
        <w:t>ed</w:t>
      </w:r>
      <w:r w:rsidR="000F530D">
        <w:t xml:space="preserve"> up until the</w:t>
      </w:r>
      <w:r w:rsidR="009F0CE4">
        <w:t xml:space="preserve"> highest</w:t>
      </w:r>
      <w:r w:rsidR="000F530D">
        <w:t xml:space="preserve"> peak</w:t>
      </w:r>
      <w:r w:rsidR="00020E7F">
        <w:t>, that</w:t>
      </w:r>
      <w:r w:rsidR="000F530D">
        <w:t xml:space="preserve"> of </w:t>
      </w:r>
      <w:r w:rsidR="00BE3FEA">
        <w:t>40 to 49-years-old, dipping down for those between 50 and 59, and peaking at the second highest level for those aged 60 and above</w:t>
      </w:r>
      <w:r w:rsidR="00740B67">
        <w:t xml:space="preserve"> for each educational category</w:t>
      </w:r>
      <w:r w:rsidR="00BE3FEA">
        <w:t xml:space="preserve">. </w:t>
      </w:r>
      <w:r w:rsidR="00740B67">
        <w:t>For women</w:t>
      </w:r>
      <w:r w:rsidR="00E1693D">
        <w:t xml:space="preserve"> on the other hand the first, and highest peak is between the ages of 30 and 39, with a decrease for 40 to 49-year-olds and the second highest peak between 50 and 59-years of age</w:t>
      </w:r>
      <w:r w:rsidR="00E72427">
        <w:t>, and anoth</w:t>
      </w:r>
      <w:r w:rsidR="00AF0386">
        <w:t>er</w:t>
      </w:r>
      <w:r w:rsidR="00E72427">
        <w:t xml:space="preserve"> dip for the 60 and above category. </w:t>
      </w:r>
    </w:p>
    <w:p w14:paraId="679E2B0E" w14:textId="29A0DD7B" w:rsidR="00275901" w:rsidRDefault="00381E99" w:rsidP="001127E0">
      <w:r>
        <w:tab/>
        <w:t>M</w:t>
      </w:r>
      <w:r w:rsidR="00A37D54">
        <w:t xml:space="preserve">en in 2017 share the same distribution as women in 2013, whereas women in 2017 have shifted their distribution again. The first peak for female job losers in 2017 is ages 20 to 29 in all educational groups, then a decline for 30 to 39-years of age, which continues until ages 50 to 59. </w:t>
      </w:r>
      <w:r w:rsidR="00AE2CC9">
        <w:t>T</w:t>
      </w:r>
      <w:r w:rsidR="00A37D54">
        <w:t>he</w:t>
      </w:r>
      <w:r w:rsidR="00AE2CC9">
        <w:t xml:space="preserve"> category of those</w:t>
      </w:r>
      <w:r w:rsidR="00A37D54">
        <w:t xml:space="preserve"> over 60 is the second peak, which is just barely less than the levels at 20 to 29 years of age. The peaks in each year for each gender, age, and education combination are those with the highest predicted probabilities of being j</w:t>
      </w:r>
      <w:r w:rsidR="00A17A7E">
        <w:t>o</w:t>
      </w:r>
      <w:r w:rsidR="00A37D54">
        <w:t xml:space="preserve">b losers than entrants. </w:t>
      </w:r>
      <w:r w:rsidR="00193DFC">
        <w:t xml:space="preserve">That is, in all </w:t>
      </w:r>
      <w:r w:rsidR="00193DFC">
        <w:lastRenderedPageBreak/>
        <w:t>education groups in 2008, ages 30 to 39 and 50 to 59 have the highest predicted values for being job losers for m</w:t>
      </w:r>
      <w:r w:rsidR="004A19CB">
        <w:t>en</w:t>
      </w:r>
      <w:r w:rsidR="00193DFC">
        <w:t xml:space="preserve"> and </w:t>
      </w:r>
      <w:r w:rsidR="004A19CB">
        <w:t>women</w:t>
      </w:r>
      <w:r w:rsidR="00193DFC">
        <w:t xml:space="preserve">. </w:t>
      </w:r>
      <w:r w:rsidR="00A87069">
        <w:t>In 2013, the highest predicted probabilities are those aged 40 to 49 and 60 plus for m</w:t>
      </w:r>
      <w:r w:rsidR="00080E7B">
        <w:t>en</w:t>
      </w:r>
      <w:r w:rsidR="00A87069">
        <w:t xml:space="preserve">, and 30 to 39 and 50 to 59 for </w:t>
      </w:r>
      <w:r w:rsidR="00080E7B">
        <w:t>women</w:t>
      </w:r>
      <w:r w:rsidR="00A87069">
        <w:t xml:space="preserve"> of all education groups.</w:t>
      </w:r>
      <w:r w:rsidR="00D11553">
        <w:t xml:space="preserve"> Further, in 2017 for m</w:t>
      </w:r>
      <w:r w:rsidR="00080E7B">
        <w:t>en</w:t>
      </w:r>
      <w:r w:rsidR="00D11553">
        <w:t xml:space="preserve"> the highest margins in all education groups are those 30 to 39 and 50 to 59</w:t>
      </w:r>
      <w:r w:rsidR="0054583C">
        <w:t xml:space="preserve">, while for </w:t>
      </w:r>
      <w:r w:rsidR="00080E7B">
        <w:t>women</w:t>
      </w:r>
      <w:r w:rsidR="0054583C">
        <w:t xml:space="preserve"> it is those aged 20 to 29 as well as those over 60-years of age</w:t>
      </w:r>
      <w:r w:rsidR="00163670">
        <w:t xml:space="preserve"> who have the highe</w:t>
      </w:r>
      <w:r w:rsidR="00E703D5">
        <w:t>s</w:t>
      </w:r>
      <w:r w:rsidR="00163670">
        <w:t xml:space="preserve">t predicted probability for being job losers. </w:t>
      </w:r>
      <w:r w:rsidR="00FF08B6">
        <w:t>Overall, each year studied</w:t>
      </w:r>
      <w:r w:rsidR="004F46A8">
        <w:t xml:space="preserve"> shows that</w:t>
      </w:r>
      <w:r w:rsidR="00FF08B6">
        <w:t xml:space="preserve"> the percent</w:t>
      </w:r>
      <w:r w:rsidR="00B26CCA">
        <w:t>age</w:t>
      </w:r>
      <w:r w:rsidR="00FF08B6">
        <w:t xml:space="preserve"> of those who are unemployed due to job loss has increased, albeit by 0.08% from 2008 to 2013, and 0.82% from 2013 to </w:t>
      </w:r>
      <w:r w:rsidR="004D09F9">
        <w:t>2</w:t>
      </w:r>
      <w:r w:rsidR="00FF08B6">
        <w:t xml:space="preserve">017. </w:t>
      </w:r>
      <w:r w:rsidR="00ED49F9">
        <w:t>While the literature did say there was an increase in lay-offs, this increase in job loss does not reflect the large</w:t>
      </w:r>
      <w:r w:rsidR="00E75DB6">
        <w:t>-</w:t>
      </w:r>
      <w:r w:rsidR="00ED49F9">
        <w:t>scale rise in firings</w:t>
      </w:r>
      <w:r w:rsidR="00430EE0">
        <w:t xml:space="preserve"> that were</w:t>
      </w:r>
      <w:r w:rsidR="00ED49F9">
        <w:t xml:space="preserve"> predicted. </w:t>
      </w:r>
    </w:p>
    <w:p w14:paraId="1DD75A49" w14:textId="0C445840" w:rsidR="00E50EA1" w:rsidRPr="00393C62" w:rsidRDefault="00760699" w:rsidP="001127E0">
      <w:r>
        <w:tab/>
      </w:r>
      <w:r w:rsidR="00625F2C">
        <w:t>The variable which address</w:t>
      </w:r>
      <w:r w:rsidR="00BD2A10">
        <w:t>es</w:t>
      </w:r>
      <w:r w:rsidR="00625F2C">
        <w:t xml:space="preserve"> full </w:t>
      </w:r>
      <w:r w:rsidR="002971E5">
        <w:t>and</w:t>
      </w:r>
      <w:r w:rsidR="00625F2C">
        <w:t xml:space="preserve"> part-time employment status is not one which can make claims about the population due to its small sample size, unlike flows of unemployment. </w:t>
      </w:r>
      <w:r w:rsidR="004C7431">
        <w:t xml:space="preserve">Between 2008 and 2017 </w:t>
      </w:r>
      <w:r w:rsidR="00D47399">
        <w:t>t</w:t>
      </w:r>
      <w:r w:rsidR="004C7431">
        <w:t xml:space="preserve">here were only 443 to 535 respondents for this variable employed in Nova Scotia’s service sector, which is only 8.74% to 18.7% of the total sample size of those studied. However, we can still understand what the outcomes for the variable meant for those who answered the question. </w:t>
      </w:r>
      <w:r w:rsidR="00A33710">
        <w:t>Of those who answered this variable, university educated respondents were less likely to be employed full time than high school educated respondents in the service sector</w:t>
      </w:r>
      <w:r w:rsidR="00D776CC">
        <w:t xml:space="preserve"> in 2008 and 2017</w:t>
      </w:r>
      <w:r w:rsidR="00A33710">
        <w:t xml:space="preserve">, while holding all else constant. </w:t>
      </w:r>
      <w:r w:rsidR="00E034F3">
        <w:t>In 2013</w:t>
      </w:r>
      <w:r w:rsidR="00384D19">
        <w:t xml:space="preserve"> the post-secondary and university groups switched places, with</w:t>
      </w:r>
      <w:r w:rsidR="00F22369">
        <w:t xml:space="preserve"> the</w:t>
      </w:r>
      <w:r w:rsidR="00384D19">
        <w:t xml:space="preserve"> university </w:t>
      </w:r>
      <w:r w:rsidR="00F22369">
        <w:t xml:space="preserve">educated </w:t>
      </w:r>
      <w:r w:rsidR="00384D19">
        <w:t>becoming more likely to be employed full time, and</w:t>
      </w:r>
      <w:r w:rsidR="00351A01">
        <w:t xml:space="preserve"> those with a</w:t>
      </w:r>
      <w:r w:rsidR="00384D19">
        <w:t xml:space="preserve"> post-secondary</w:t>
      </w:r>
      <w:r w:rsidR="00351A01">
        <w:t xml:space="preserve"> education being</w:t>
      </w:r>
      <w:r w:rsidR="00384D19">
        <w:t xml:space="preserve"> less likely to be employed full time, than high school educa</w:t>
      </w:r>
      <w:r w:rsidR="00860903">
        <w:t>t</w:t>
      </w:r>
      <w:r w:rsidR="00384D19">
        <w:t>ed workers in the service sector.</w:t>
      </w:r>
      <w:r w:rsidR="00D776CC">
        <w:t xml:space="preserve"> </w:t>
      </w:r>
      <w:r w:rsidR="00F3588D">
        <w:t>However, the education variable outcomes are not statistically significant except in one case</w:t>
      </w:r>
      <w:r w:rsidR="007B1910">
        <w:t>.</w:t>
      </w:r>
      <w:r w:rsidR="00F3588D">
        <w:t xml:space="preserve"> </w:t>
      </w:r>
      <w:r w:rsidR="007B1910">
        <w:t>In 2008, those with university education were significant at the 0.01 level</w:t>
      </w:r>
      <w:r w:rsidR="00F3588D">
        <w:t>.</w:t>
      </w:r>
      <w:r w:rsidR="008202FC">
        <w:t xml:space="preserve"> Overall however this regression does have a good model fit</w:t>
      </w:r>
      <w:r w:rsidR="00C2195C">
        <w:t xml:space="preserve"> overall, at the 0.001 level</w:t>
      </w:r>
      <w:r w:rsidR="008202FC">
        <w:t>.</w:t>
      </w:r>
      <w:r w:rsidR="00BD483F">
        <w:t xml:space="preserve"> Additionally, most of the variables in the gender and </w:t>
      </w:r>
      <w:r w:rsidR="00BD483F">
        <w:lastRenderedPageBreak/>
        <w:t>age variables are statistically significant, although the sample is too small to be representative.</w:t>
      </w:r>
      <w:r w:rsidR="008202FC">
        <w:t xml:space="preserve"> </w:t>
      </w:r>
      <w:r w:rsidR="004F6AC8">
        <w:t xml:space="preserve">In each of the three years, </w:t>
      </w:r>
      <w:r w:rsidR="00123D14">
        <w:t>women</w:t>
      </w:r>
      <w:r w:rsidR="004F6AC8">
        <w:t xml:space="preserve"> in the sample are less likely than m</w:t>
      </w:r>
      <w:r w:rsidR="009F67C7">
        <w:t>en</w:t>
      </w:r>
      <w:r w:rsidR="004F6AC8">
        <w:t xml:space="preserve"> to be employed full time when holding all else constant</w:t>
      </w:r>
      <w:r w:rsidR="00C00995">
        <w:t xml:space="preserve">. </w:t>
      </w:r>
      <w:r w:rsidR="00BD7B58">
        <w:t xml:space="preserve">In addition, for all three years </w:t>
      </w:r>
      <w:r w:rsidR="00893331">
        <w:t>15</w:t>
      </w:r>
      <w:r w:rsidR="00BD7B58">
        <w:t xml:space="preserve"> to </w:t>
      </w:r>
      <w:r w:rsidR="00893331">
        <w:t>19</w:t>
      </w:r>
      <w:r w:rsidR="00BD7B58">
        <w:t xml:space="preserve">-year-olds are less likely to be employed full time than 20 to 29-year-olds. This could be due at least in part to participation in educational institutions, or a lack of experience. </w:t>
      </w:r>
      <w:r w:rsidR="000760EB">
        <w:t xml:space="preserve">However, in 2013 there is an additional age group </w:t>
      </w:r>
      <w:r w:rsidR="00970B17">
        <w:t>that</w:t>
      </w:r>
      <w:r w:rsidR="000760EB">
        <w:t xml:space="preserve"> </w:t>
      </w:r>
      <w:r w:rsidR="00970B17">
        <w:t>was</w:t>
      </w:r>
      <w:r w:rsidR="000760EB">
        <w:t xml:space="preserve"> less likely than those aged 20 to 29 to be employed full time, those over the age of 60. </w:t>
      </w:r>
      <w:r w:rsidR="00160CE1">
        <w:t>Overall, between 2008 and 2017, the odds for each group regarding full-time and part-time employment decreases</w:t>
      </w:r>
      <w:r w:rsidR="002A7AA7">
        <w:t>. Over the years each group is</w:t>
      </w:r>
      <w:r w:rsidR="00CB0B39">
        <w:t xml:space="preserve"> moving closer to part-time employment</w:t>
      </w:r>
      <w:r w:rsidR="002A7AA7">
        <w:t>,</w:t>
      </w:r>
      <w:r w:rsidR="00CB0B39">
        <w:t xml:space="preserve"> although they are still more likely to be employed full time, except in the cases otherwise mentioned</w:t>
      </w:r>
      <w:r w:rsidR="00160CE1">
        <w:t>. Though full-time work is still the norm, th</w:t>
      </w:r>
      <w:r w:rsidR="006D6E19">
        <w:t>is data gives evidence in support of the literature’s claim</w:t>
      </w:r>
      <w:r w:rsidR="00160CE1">
        <w:t xml:space="preserve"> that there has been a decrease in full-time employment.</w:t>
      </w:r>
    </w:p>
    <w:p w14:paraId="698F537C" w14:textId="58D8685B" w:rsidR="00214444" w:rsidRPr="008E7014" w:rsidRDefault="00214444" w:rsidP="001127E0">
      <w:r w:rsidRPr="008E7014">
        <w:rPr>
          <w:b/>
        </w:rPr>
        <w:t>Deskilling and Underemployment</w:t>
      </w:r>
    </w:p>
    <w:p w14:paraId="674E870C" w14:textId="7675CF7A" w:rsidR="006951F1" w:rsidRDefault="00214444" w:rsidP="001127E0">
      <w:r w:rsidRPr="008E7014">
        <w:tab/>
        <w:t xml:space="preserve">Occupational skill level is discussed by numerous authors in the literature on austerity and precarious work in terms of deskilling. </w:t>
      </w:r>
      <w:r w:rsidR="008E15EF" w:rsidRPr="008E7014">
        <w:t>An examination of Nova Scotia service sector occupational skill level will reveal if the province follows the theories discussed in the literature</w:t>
      </w:r>
      <w:r w:rsidR="00A726B4">
        <w:t>, such as</w:t>
      </w:r>
      <w:r w:rsidR="00FD2948">
        <w:t xml:space="preserve"> polarization</w:t>
      </w:r>
      <w:r w:rsidR="008E15EF" w:rsidRPr="008E7014">
        <w:t xml:space="preserve">. The </w:t>
      </w:r>
      <w:r w:rsidR="006F2BC0" w:rsidRPr="008E7014">
        <w:t>age groups at each level of education, for m</w:t>
      </w:r>
      <w:r w:rsidR="00123D14">
        <w:t>en</w:t>
      </w:r>
      <w:r w:rsidR="006F2BC0" w:rsidRPr="008E7014">
        <w:t xml:space="preserve"> and </w:t>
      </w:r>
      <w:r w:rsidR="00123D14">
        <w:t>women</w:t>
      </w:r>
      <w:r w:rsidR="006F2BC0">
        <w:t xml:space="preserve">, remain very similar between 2008 and 2013 </w:t>
      </w:r>
      <w:r w:rsidR="006F2BC0" w:rsidRPr="00AE2237">
        <w:t xml:space="preserve">[table </w:t>
      </w:r>
      <w:r w:rsidR="004A6BAC" w:rsidRPr="00AE2237">
        <w:t>2</w:t>
      </w:r>
      <w:r w:rsidR="006F2BC0" w:rsidRPr="00AE2237">
        <w:t>].</w:t>
      </w:r>
      <w:r w:rsidR="006A7DE1">
        <w:t xml:space="preserve"> High school educated </w:t>
      </w:r>
      <w:r w:rsidR="00DF34AF">
        <w:t>15</w:t>
      </w:r>
      <w:r w:rsidR="006A7DE1">
        <w:t xml:space="preserve"> to </w:t>
      </w:r>
      <w:r w:rsidR="00DF34AF">
        <w:t>19</w:t>
      </w:r>
      <w:r w:rsidR="006A7DE1">
        <w:t xml:space="preserve">-year-old </w:t>
      </w:r>
      <w:r w:rsidR="000D7A1B">
        <w:t>males and females are most likely to be employed at skill level D</w:t>
      </w:r>
      <w:r w:rsidR="005D5F13">
        <w:t xml:space="preserve">, with a margin of </w:t>
      </w:r>
      <w:r w:rsidR="00AF3646">
        <w:t>54%</w:t>
      </w:r>
      <w:r w:rsidR="007C7B9F">
        <w:t xml:space="preserve"> for m</w:t>
      </w:r>
      <w:r w:rsidR="00123D14">
        <w:t>en</w:t>
      </w:r>
      <w:r w:rsidR="007C7B9F">
        <w:t xml:space="preserve"> and 60% for </w:t>
      </w:r>
      <w:r w:rsidR="00123D14">
        <w:t>women</w:t>
      </w:r>
      <w:r w:rsidR="00AF3646">
        <w:t xml:space="preserve"> demonstrating the high likelihood of employment at this level</w:t>
      </w:r>
      <w:r w:rsidR="005D5F13">
        <w:t>. Skill level D is the occupational skill level defined by Statistics Canada as</w:t>
      </w:r>
      <w:r w:rsidR="000D7A1B">
        <w:t xml:space="preserve"> only requir</w:t>
      </w:r>
      <w:r w:rsidR="005D5F13">
        <w:t xml:space="preserve">ing </w:t>
      </w:r>
      <w:r w:rsidR="000D7A1B">
        <w:t>employer provided on-the-job train</w:t>
      </w:r>
      <w:r w:rsidR="009D7271">
        <w:t>ing (Statistics Canada, NOC, 2017)</w:t>
      </w:r>
      <w:r w:rsidR="000D7A1B">
        <w:t xml:space="preserve">. </w:t>
      </w:r>
      <w:r w:rsidR="00876742">
        <w:t xml:space="preserve">Those between the ages of 20 and 29 also with high school education, demonstrate the only difference between men and women in </w:t>
      </w:r>
      <w:r w:rsidR="004A02DD">
        <w:t>the high school</w:t>
      </w:r>
      <w:r w:rsidR="00876742">
        <w:t xml:space="preserve"> education and age groupings in 2008 and 2013. </w:t>
      </w:r>
      <w:r w:rsidR="00DA40A7">
        <w:t xml:space="preserve">While </w:t>
      </w:r>
      <w:r w:rsidR="00123D14">
        <w:t xml:space="preserve">men </w:t>
      </w:r>
      <w:r w:rsidR="00DA40A7">
        <w:t xml:space="preserve">between the ages of 20 to 29 with </w:t>
      </w:r>
      <w:r w:rsidR="00DA40A7">
        <w:lastRenderedPageBreak/>
        <w:t>high school education are most likely to be employed at skill level C</w:t>
      </w:r>
      <w:r w:rsidR="00BC18AC">
        <w:t xml:space="preserve">, which requires occupation specific training; </w:t>
      </w:r>
      <w:r w:rsidR="00123D14">
        <w:t>women</w:t>
      </w:r>
      <w:r w:rsidR="00BC18AC">
        <w:t xml:space="preserve"> of the same age and educational attainment were still most likely to be employed at level D. </w:t>
      </w:r>
      <w:r w:rsidR="00FD684C">
        <w:t xml:space="preserve">For all other ages in the high school attainment category, the most likely skill level of employment remained at C. </w:t>
      </w:r>
      <w:r w:rsidR="004A02DD">
        <w:t>Next</w:t>
      </w:r>
      <w:r w:rsidR="00E5500B">
        <w:t xml:space="preserve"> </w:t>
      </w:r>
      <w:r w:rsidR="00620E47">
        <w:t>wa</w:t>
      </w:r>
      <w:r w:rsidR="00E5500B">
        <w:t>s</w:t>
      </w:r>
      <w:r w:rsidR="004A02DD">
        <w:t xml:space="preserve"> the post-secondary certificate program educated group</w:t>
      </w:r>
      <w:r w:rsidR="00313FDB">
        <w:t>.</w:t>
      </w:r>
      <w:r w:rsidR="00E968FC">
        <w:t xml:space="preserve"> </w:t>
      </w:r>
      <w:r w:rsidR="00313FDB">
        <w:t>H</w:t>
      </w:r>
      <w:r w:rsidR="00E968FC">
        <w:t xml:space="preserve">ere all age groups in both 2008 and 2013 </w:t>
      </w:r>
      <w:r w:rsidR="00017AE8">
        <w:t xml:space="preserve">demonstrate that </w:t>
      </w:r>
      <w:r w:rsidR="00E968FC">
        <w:t>the most likely occupational skill level to be employed in is also level C. In this case there are three exceptions: m</w:t>
      </w:r>
      <w:r w:rsidR="00773C7C">
        <w:t>en</w:t>
      </w:r>
      <w:r w:rsidR="00E968FC">
        <w:t xml:space="preserve"> aged </w:t>
      </w:r>
      <w:r w:rsidR="006638CE">
        <w:t>15</w:t>
      </w:r>
      <w:r w:rsidR="00E968FC">
        <w:t xml:space="preserve"> to </w:t>
      </w:r>
      <w:r w:rsidR="006638CE">
        <w:t>19</w:t>
      </w:r>
      <w:r w:rsidR="00E968FC">
        <w:t xml:space="preserve"> in 2013, and </w:t>
      </w:r>
      <w:r w:rsidR="00A967C3">
        <w:t>women</w:t>
      </w:r>
      <w:r w:rsidR="00E968FC">
        <w:t xml:space="preserve"> of the same age range in both 2008 and 2013 – all of which are most likely to be employed at skill level D. </w:t>
      </w:r>
      <w:r w:rsidR="00DB57C9">
        <w:t>Lastly, without any exceptions, all ages and both sexes with university educations are most likely to be employed at skill level A2 in both 2008 and 2013. Occupational skill level A2 is the second highest category</w:t>
      </w:r>
      <w:r w:rsidR="008E57E5">
        <w:t xml:space="preserve"> </w:t>
      </w:r>
      <w:r w:rsidR="00DB57C9">
        <w:t>and is composed of “professional” jobs which usually require university education, as defined by Statistics Canada’s NOC taxonomy</w:t>
      </w:r>
      <w:r w:rsidR="00996F69">
        <w:t xml:space="preserve"> </w:t>
      </w:r>
      <w:r w:rsidR="00996F69">
        <w:rPr>
          <w:noProof/>
        </w:rPr>
        <w:t>(Statistics Canada, NOC, 2017)</w:t>
      </w:r>
      <w:r w:rsidR="00DB57C9">
        <w:t xml:space="preserve">. </w:t>
      </w:r>
    </w:p>
    <w:p w14:paraId="7C69F957" w14:textId="17F998EB" w:rsidR="006951F1" w:rsidRDefault="006951F1" w:rsidP="001127E0">
      <w:r>
        <w:tab/>
        <w:t xml:space="preserve">In 2008 and 2013, the higher your education, the higher your most likely skill level of employment in the Nova Scotia service sector. However, here is a polarization </w:t>
      </w:r>
      <w:r w:rsidR="00DD0119">
        <w:t>that</w:t>
      </w:r>
      <w:r>
        <w:t xml:space="preserve"> identifies with the literature</w:t>
      </w:r>
      <w:r w:rsidR="00DD0119">
        <w:t>, which</w:t>
      </w:r>
      <w:r>
        <w:t xml:space="preserve"> is evident in occupational skill level</w:t>
      </w:r>
      <w:r w:rsidR="00DD0119">
        <w:t>. Occupational skill level</w:t>
      </w:r>
      <w:r>
        <w:t xml:space="preserve"> does not increase incrementally with your educational attainment, </w:t>
      </w:r>
      <w:r w:rsidR="00347B49">
        <w:t>even though</w:t>
      </w:r>
      <w:r>
        <w:t xml:space="preserve"> as your education increases one unit so does your occupational skill level. </w:t>
      </w:r>
      <w:r w:rsidR="00FE059E">
        <w:t xml:space="preserve">Instead, for those with high school and post-secondary certificate program educational attainment the most likely occupational skill level to be employed at is </w:t>
      </w:r>
      <w:r w:rsidR="001E16D0">
        <w:t xml:space="preserve">most often the second lowest (C). </w:t>
      </w:r>
      <w:r w:rsidR="00A1537D">
        <w:t xml:space="preserve">Then, are those with university educations in 2008 and 2013, </w:t>
      </w:r>
      <w:r w:rsidR="007C2C76">
        <w:t xml:space="preserve">in this group </w:t>
      </w:r>
      <w:r w:rsidR="00A1537D">
        <w:t xml:space="preserve">the most likely occupational skill level of employment jumps up two levels to be level A2, the second highest level. </w:t>
      </w:r>
    </w:p>
    <w:p w14:paraId="62EF999E" w14:textId="0A9B00E2" w:rsidR="00E8743B" w:rsidRDefault="00472202" w:rsidP="001127E0">
      <w:r>
        <w:tab/>
        <w:t xml:space="preserve">In 2017, this polarization becomes even more pronounced. </w:t>
      </w:r>
      <w:r w:rsidR="00E3363B">
        <w:t xml:space="preserve">All respondents in the high school educated group moved down </w:t>
      </w:r>
      <w:r w:rsidR="00C87F77">
        <w:t xml:space="preserve">one occupational skill level. A group which in previous </w:t>
      </w:r>
      <w:r w:rsidR="00C87F77">
        <w:lastRenderedPageBreak/>
        <w:t xml:space="preserve">years was occupied by respondents most likely to be employed at skill level C, are now most likely to be working in occupations in level D, with one exception. </w:t>
      </w:r>
      <w:r w:rsidR="00A967C3">
        <w:t>Women</w:t>
      </w:r>
      <w:r w:rsidR="00757A27">
        <w:t xml:space="preserve"> with high school education, aged 40 to 49 are outliers, this group increased a skill level when all others decreased and are now most likely to be employed at skill level B. This level tends to </w:t>
      </w:r>
      <w:r w:rsidR="00F84D89">
        <w:t>require</w:t>
      </w:r>
      <w:r w:rsidR="00757A27">
        <w:t xml:space="preserve"> college or apprenticeship training. </w:t>
      </w:r>
      <w:r w:rsidR="00A74496">
        <w:t xml:space="preserve">For the post-secondary educated groups there have been numerous changes as well. </w:t>
      </w:r>
      <w:r w:rsidR="00970A58">
        <w:t xml:space="preserve">While </w:t>
      </w:r>
      <w:r w:rsidR="008C3091">
        <w:t>15</w:t>
      </w:r>
      <w:r w:rsidR="00970A58">
        <w:t xml:space="preserve"> to </w:t>
      </w:r>
      <w:r w:rsidR="008C3091">
        <w:t>19</w:t>
      </w:r>
      <w:r w:rsidR="00970A58">
        <w:t xml:space="preserve">-year-old </w:t>
      </w:r>
      <w:r w:rsidR="008F2AC1">
        <w:t>men</w:t>
      </w:r>
      <w:r w:rsidR="00970A58">
        <w:t xml:space="preserve"> and </w:t>
      </w:r>
      <w:r w:rsidR="008F2AC1">
        <w:t>women</w:t>
      </w:r>
      <w:r w:rsidR="00970A58">
        <w:t xml:space="preserve"> stayed at level D, m</w:t>
      </w:r>
      <w:r w:rsidR="008F2AC1">
        <w:t>en</w:t>
      </w:r>
      <w:r w:rsidR="00970A58">
        <w:t xml:space="preserve"> aged 20 to 29 lowered a level, from C to D.</w:t>
      </w:r>
      <w:r w:rsidR="00AE495D">
        <w:t xml:space="preserve"> </w:t>
      </w:r>
      <w:r w:rsidR="00A967C3">
        <w:t>Women</w:t>
      </w:r>
      <w:r w:rsidR="00AE495D">
        <w:t xml:space="preserve"> of the same age group on the other hand</w:t>
      </w:r>
      <w:r w:rsidR="00D649B3">
        <w:t>,</w:t>
      </w:r>
      <w:r w:rsidR="00AE495D">
        <w:t xml:space="preserve"> increased from level C to level B. </w:t>
      </w:r>
      <w:r w:rsidR="0034538C">
        <w:t xml:space="preserve">Then as </w:t>
      </w:r>
      <w:r w:rsidR="003B7CC4">
        <w:t>t</w:t>
      </w:r>
      <w:r w:rsidR="0034538C">
        <w:t xml:space="preserve">he age of the </w:t>
      </w:r>
      <w:r w:rsidR="00A967C3">
        <w:t>women</w:t>
      </w:r>
      <w:r w:rsidR="0034538C">
        <w:t xml:space="preserve"> respondents in the post-secondary category increased to 30 to 39-years-old, the most likely skill level rose to A2. M</w:t>
      </w:r>
      <w:r w:rsidR="00A967C3">
        <w:t>en</w:t>
      </w:r>
      <w:r w:rsidR="0034538C">
        <w:t xml:space="preserve"> aged 30 to 39 with post-secondary education also increased, however they sat a level below women of the same age and education, at level B.</w:t>
      </w:r>
      <w:r w:rsidR="00FF5F5C">
        <w:t xml:space="preserve"> </w:t>
      </w:r>
      <w:r w:rsidR="000F51E5">
        <w:t xml:space="preserve">In </w:t>
      </w:r>
      <w:proofErr w:type="gramStart"/>
      <w:r w:rsidR="000F51E5">
        <w:t>all of</w:t>
      </w:r>
      <w:proofErr w:type="gramEnd"/>
      <w:r w:rsidR="000F51E5">
        <w:t xml:space="preserve"> the skill level categories,</w:t>
      </w:r>
      <w:r w:rsidR="00FF5F5C">
        <w:t xml:space="preserve"> 30 to 3</w:t>
      </w:r>
      <w:r w:rsidR="008F3281">
        <w:t>9</w:t>
      </w:r>
      <w:r w:rsidR="00FF5F5C">
        <w:t>-year-old m</w:t>
      </w:r>
      <w:r w:rsidR="00A967C3">
        <w:t>en</w:t>
      </w:r>
      <w:r w:rsidR="00FF5F5C">
        <w:t xml:space="preserve"> with post secondary education in 2017 have some of the lowest margins</w:t>
      </w:r>
      <w:r w:rsidR="00950694">
        <w:t xml:space="preserve"> in this model by demographic, with only 27%.</w:t>
      </w:r>
      <w:r w:rsidR="0034538C">
        <w:t xml:space="preserve"> </w:t>
      </w:r>
      <w:proofErr w:type="gramStart"/>
      <w:r w:rsidR="00EC2109">
        <w:t>The majority of</w:t>
      </w:r>
      <w:proofErr w:type="gramEnd"/>
      <w:r w:rsidR="00EC2109">
        <w:t xml:space="preserve"> the </w:t>
      </w:r>
      <w:r w:rsidR="00431247">
        <w:t>other margins are over 50%, with a few sitting around 30</w:t>
      </w:r>
      <w:r w:rsidR="003E6DC6">
        <w:t>%</w:t>
      </w:r>
      <w:r w:rsidR="00431247">
        <w:t xml:space="preserve"> or 40%</w:t>
      </w:r>
      <w:r w:rsidR="00913639">
        <w:t>.</w:t>
      </w:r>
      <w:r w:rsidR="00431247">
        <w:t xml:space="preserve"> </w:t>
      </w:r>
      <w:r w:rsidR="00913639">
        <w:t>This</w:t>
      </w:r>
      <w:r w:rsidR="004732C4">
        <w:t xml:space="preserve"> demonstrates that the most likely occupational skill level for most categories</w:t>
      </w:r>
      <w:r w:rsidR="00913639">
        <w:t xml:space="preserve"> is in the lead by quite a bit</w:t>
      </w:r>
      <w:r w:rsidR="004732C4">
        <w:t xml:space="preserve">. </w:t>
      </w:r>
      <w:r w:rsidR="007165BD">
        <w:t xml:space="preserve">Although </w:t>
      </w:r>
      <w:r w:rsidR="008F2AC1">
        <w:t>women</w:t>
      </w:r>
      <w:r w:rsidR="007165BD">
        <w:t xml:space="preserve"> with post-secondary education remained at level A2 for the remainder of the age ranges, </w:t>
      </w:r>
      <w:r w:rsidR="00820E1B">
        <w:t>men</w:t>
      </w:r>
      <w:r w:rsidR="007165BD">
        <w:t xml:space="preserve"> did not. For those m</w:t>
      </w:r>
      <w:r w:rsidR="00820E1B">
        <w:t>en</w:t>
      </w:r>
      <w:r w:rsidR="007165BD">
        <w:t xml:space="preserve"> with post-secondary education aged 40 to 49, the most likely skill level increases 2 levels to sit at A1. A1 is the highest category and is comprised of those in management positions. </w:t>
      </w:r>
      <w:r w:rsidR="009E7D30">
        <w:t>This positive relationship between age and skill level for post secondary educated m</w:t>
      </w:r>
      <w:r w:rsidR="00820E1B">
        <w:t>en</w:t>
      </w:r>
      <w:r w:rsidR="009E7D30">
        <w:t xml:space="preserve"> ends after the age group of 50 to 59. </w:t>
      </w:r>
      <w:r w:rsidR="002A5038">
        <w:t>M</w:t>
      </w:r>
      <w:r w:rsidR="00820E1B">
        <w:t>en</w:t>
      </w:r>
      <w:r w:rsidR="002A5038">
        <w:t xml:space="preserve"> with post secondary education aged 40 to 59 also have margins of 27%, which are among the lowest in the model as well. </w:t>
      </w:r>
      <w:r w:rsidR="006E405C">
        <w:t>Those men with post-secondary education aged 60</w:t>
      </w:r>
      <w:r w:rsidR="002A5038">
        <w:t xml:space="preserve"> and above however, have the lowest margins, sitting at 23%, and they</w:t>
      </w:r>
      <w:r w:rsidR="006E405C">
        <w:t xml:space="preserve"> </w:t>
      </w:r>
      <w:r w:rsidR="00F21C76">
        <w:t>drop down to being most likely to be employed at the lowest occupational skill level, D.</w:t>
      </w:r>
      <w:r w:rsidR="00262D92">
        <w:t xml:space="preserve"> While there is no way to tell from this data alone what the </w:t>
      </w:r>
      <w:r w:rsidR="00262D92">
        <w:lastRenderedPageBreak/>
        <w:t>causes of this lowering of skill level, it can be speculated based on the literature. It is possible that</w:t>
      </w:r>
      <w:r w:rsidR="00F21C76">
        <w:t xml:space="preserve"> </w:t>
      </w:r>
      <w:r w:rsidR="00262D92">
        <w:t>this drop is due to a devaluing of older male worker</w:t>
      </w:r>
      <w:r w:rsidR="00E4412D">
        <w:t>s</w:t>
      </w:r>
      <w:r w:rsidR="003709F7">
        <w:t>, their work is worth less as they age therefore they are positioned in lower skilled jobs. It may also be</w:t>
      </w:r>
      <w:r w:rsidR="00262D92">
        <w:t xml:space="preserve"> that older male workers re-ent</w:t>
      </w:r>
      <w:r w:rsidR="009926D2">
        <w:t>er</w:t>
      </w:r>
      <w:r w:rsidR="00262D92">
        <w:t xml:space="preserve"> the work force due to a need for income</w:t>
      </w:r>
      <w:r w:rsidR="003709F7">
        <w:t>,</w:t>
      </w:r>
      <w:r w:rsidR="00262D92">
        <w:t xml:space="preserve"> or that they feel the need to leave the house and socialize and see employment as a </w:t>
      </w:r>
      <w:proofErr w:type="gramStart"/>
      <w:r w:rsidR="00262D92">
        <w:t>solution</w:t>
      </w:r>
      <w:r w:rsidR="003709F7">
        <w:t>, and</w:t>
      </w:r>
      <w:proofErr w:type="gramEnd"/>
      <w:r w:rsidR="003709F7">
        <w:t xml:space="preserve"> are only taking on part-time low skilled jobs by choice; or again their work is devalued so they are not hired in higher skilled jobs.</w:t>
      </w:r>
      <w:r w:rsidR="00262D92">
        <w:t xml:space="preserve"> </w:t>
      </w:r>
    </w:p>
    <w:p w14:paraId="71C9C064" w14:textId="1090D80D" w:rsidR="00472202" w:rsidRDefault="00E8743B" w:rsidP="001127E0">
      <w:r>
        <w:tab/>
      </w:r>
      <w:r w:rsidR="00E3613C">
        <w:t>Of t</w:t>
      </w:r>
      <w:r w:rsidR="00793D17">
        <w:t>hose respondents with university education in 2017</w:t>
      </w:r>
      <w:r w:rsidR="00E3613C">
        <w:t xml:space="preserve">, </w:t>
      </w:r>
      <w:r w:rsidR="008F2AC1">
        <w:t>women</w:t>
      </w:r>
      <w:r w:rsidR="00871D7B">
        <w:t xml:space="preserve"> no matter the age are most likely to be employed at level A2, which has not changed from the higher ages of </w:t>
      </w:r>
      <w:r w:rsidR="00095DB8">
        <w:t xml:space="preserve">those with post-secondary, or since 2008. </w:t>
      </w:r>
      <w:r w:rsidR="00E122AD">
        <w:t>M</w:t>
      </w:r>
      <w:r w:rsidR="00820E1B">
        <w:t>en</w:t>
      </w:r>
      <w:r w:rsidR="00E122AD">
        <w:t xml:space="preserve"> employed in the service sector with university education aged 20 to 39, and 60 plus are also most likely to be employed at level A2. However, ages 40 to 59 are most likely to be employed at occupational skill level A1. This data therefore demonstrates an increase in the disparity of most likely occupational skill level of employment by education. </w:t>
      </w:r>
      <w:r w:rsidR="00DE0778">
        <w:t xml:space="preserve">With those who achieved high school education decreasing to the lowest level, there is a gap between skill level of employment for those with high school and post-secondary education which did not exist previously. </w:t>
      </w:r>
      <w:r w:rsidR="004C2903">
        <w:t xml:space="preserve">The gap in the margins for this increased polarization are still quite high in most cases. </w:t>
      </w:r>
      <w:r w:rsidR="00397FE8">
        <w:t>However</w:t>
      </w:r>
      <w:r w:rsidR="004C2903">
        <w:t xml:space="preserve">, in the cases where the margins are lower than most, the gap between the most likely occupational skill level and the runner up </w:t>
      </w:r>
      <w:r w:rsidR="00E933A9">
        <w:t>ranged from 1.39% in the case of those</w:t>
      </w:r>
      <w:r w:rsidR="006852BF">
        <w:t xml:space="preserve"> aged</w:t>
      </w:r>
      <w:r w:rsidR="00E933A9">
        <w:t xml:space="preserve"> 60 and above, to 7.95% for those between 30 and 39</w:t>
      </w:r>
      <w:r w:rsidR="006852BF">
        <w:t>.</w:t>
      </w:r>
      <w:r w:rsidR="00E933A9">
        <w:t xml:space="preserve"> </w:t>
      </w:r>
      <w:r w:rsidR="00EE1443">
        <w:t>In each case, a</w:t>
      </w:r>
      <w:r w:rsidR="00E933A9">
        <w:t>s the age increased, the difference decreased.</w:t>
      </w:r>
      <w:r w:rsidR="00323F33">
        <w:t xml:space="preserve"> Additionally, for the groups those between the ages of 30 and 59 the runner up for highest margins was always one category less than the highest, so B became C and A1 became A2. However, the discrepancy is once again located at 60 and above, here D was the most likely occupational skill level to be employed in</w:t>
      </w:r>
      <w:r w:rsidR="00A92BFB">
        <w:t xml:space="preserve"> with</w:t>
      </w:r>
      <w:r w:rsidR="00323F33">
        <w:t xml:space="preserve"> the second most likely was level B. </w:t>
      </w:r>
      <w:r w:rsidR="00432D90">
        <w:t xml:space="preserve">Overall, </w:t>
      </w:r>
      <w:r w:rsidR="00DC6B1C">
        <w:t>the data shows</w:t>
      </w:r>
      <w:r w:rsidR="00432D90">
        <w:t xml:space="preserve"> a deepening of the polarization between those with the </w:t>
      </w:r>
      <w:r w:rsidR="00432D90">
        <w:lastRenderedPageBreak/>
        <w:t xml:space="preserve">highest level of educational attainment measured, and those with the lowest. </w:t>
      </w:r>
      <w:r w:rsidR="0060527E">
        <w:t xml:space="preserve">Evident </w:t>
      </w:r>
      <w:r w:rsidR="00432D90">
        <w:t>in the 2017 data</w:t>
      </w:r>
      <w:r w:rsidR="00B7558A">
        <w:t xml:space="preserve"> is also a difference in how men and women are affected by the shifts, with m</w:t>
      </w:r>
      <w:r w:rsidR="001B38C8">
        <w:t>en</w:t>
      </w:r>
      <w:r w:rsidR="00B7558A">
        <w:t xml:space="preserve"> having some categories </w:t>
      </w:r>
      <w:r w:rsidR="007A7D6D">
        <w:t>that</w:t>
      </w:r>
      <w:r w:rsidR="00B7558A">
        <w:t xml:space="preserve"> are now most likely to be employed at the highest occupational skill level, while </w:t>
      </w:r>
      <w:r w:rsidR="00AB78CF">
        <w:t>the women</w:t>
      </w:r>
      <w:r w:rsidR="00B7558A">
        <w:t xml:space="preserve"> do not reach above A2</w:t>
      </w:r>
      <w:r w:rsidR="009309E7">
        <w:t xml:space="preserve"> in any cases. </w:t>
      </w:r>
    </w:p>
    <w:p w14:paraId="72EBD3E0" w14:textId="3C8FBD3B" w:rsidR="006346B8" w:rsidRDefault="004B598F" w:rsidP="001127E0">
      <w:r>
        <w:tab/>
        <w:t xml:space="preserve">Income is also examined in relation to education, sex, and age to see if there is a widening or narrowing of the payoff for education; or if there is no change over time at all. </w:t>
      </w:r>
      <w:r w:rsidR="00E1635F">
        <w:t>In 2008, minimum wage was $8.10</w:t>
      </w:r>
      <w:r w:rsidR="00283512">
        <w:t xml:space="preserve">, in 2013 it was $10.30, and in 2017: </w:t>
      </w:r>
      <w:r w:rsidR="00707DCD">
        <w:t>$</w:t>
      </w:r>
      <w:r w:rsidR="00283512">
        <w:t>10.85. This is an increase of $2.20 from 2008 to 2013, and $0.55 from 2013 to 2017</w:t>
      </w:r>
      <w:r w:rsidR="00083AB3">
        <w:t xml:space="preserve"> </w:t>
      </w:r>
      <w:sdt>
        <w:sdtPr>
          <w:id w:val="-81220287"/>
          <w:citation/>
        </w:sdtPr>
        <w:sdtEndPr/>
        <w:sdtContent>
          <w:r w:rsidR="00083AB3">
            <w:fldChar w:fldCharType="begin"/>
          </w:r>
          <w:r w:rsidR="005E7D43">
            <w:instrText xml:space="preserve">CITATION Gov17 \l 4105 </w:instrText>
          </w:r>
          <w:r w:rsidR="00083AB3">
            <w:fldChar w:fldCharType="separate"/>
          </w:r>
          <w:r w:rsidR="00DD4FF7">
            <w:rPr>
              <w:noProof/>
            </w:rPr>
            <w:t>(Government of Canada, 2017)</w:t>
          </w:r>
          <w:r w:rsidR="00083AB3">
            <w:fldChar w:fldCharType="end"/>
          </w:r>
        </w:sdtContent>
      </w:sdt>
      <w:r w:rsidR="00283512">
        <w:t xml:space="preserve">. However, not all age, gender and educational categories increased the same in response. For example, the predicted probability for the income of a high school educated </w:t>
      </w:r>
      <w:r w:rsidR="009A56D4">
        <w:t>women</w:t>
      </w:r>
      <w:r w:rsidR="00D709D9">
        <w:t>,</w:t>
      </w:r>
      <w:r w:rsidR="00283512">
        <w:t xml:space="preserve"> aged </w:t>
      </w:r>
      <w:r w:rsidR="001245E6">
        <w:t>15</w:t>
      </w:r>
      <w:r w:rsidR="00283512">
        <w:t xml:space="preserve"> to </w:t>
      </w:r>
      <w:r w:rsidR="001245E6">
        <w:t>19</w:t>
      </w:r>
      <w:r w:rsidR="00283512">
        <w:t xml:space="preserve"> is $9.23 in 2013, which is below minimum wage</w:t>
      </w:r>
      <w:r w:rsidR="00D11E73">
        <w:t xml:space="preserve">. </w:t>
      </w:r>
      <w:r w:rsidR="005F4F9A">
        <w:t>Each year has very similar distributions of income by age in each of the education and gender categories.</w:t>
      </w:r>
      <w:r w:rsidR="00B31B8D">
        <w:t xml:space="preserve"> In the initial regression, both post-secondary and university educated groups were shown to earn more than those with high school education in all years. In addition, women in all years were demonstrated to ma</w:t>
      </w:r>
      <w:r w:rsidR="00D709D9">
        <w:t>k</w:t>
      </w:r>
      <w:r w:rsidR="00B31B8D">
        <w:t>e less than men. However, i</w:t>
      </w:r>
      <w:r w:rsidR="005F4F9A">
        <w:t xml:space="preserve">n 2008, the peak for maximum pay was reached in the 40 to 49 age </w:t>
      </w:r>
      <w:proofErr w:type="gramStart"/>
      <w:r w:rsidR="005F4F9A">
        <w:t>category</w:t>
      </w:r>
      <w:proofErr w:type="gramEnd"/>
      <w:r w:rsidR="005F4F9A">
        <w:t xml:space="preserve"> for both sexes</w:t>
      </w:r>
      <w:r w:rsidR="00C12953">
        <w:t>,</w:t>
      </w:r>
      <w:r w:rsidR="005F4F9A">
        <w:t xml:space="preserve"> </w:t>
      </w:r>
      <w:r w:rsidR="00C12953">
        <w:t>w</w:t>
      </w:r>
      <w:r w:rsidR="005F4F9A">
        <w:t xml:space="preserve">hile in 2013 and 2017 it was not reached until the 50 to 59-year age group. In all three years the income for those in the group over 60 decreases and becomes </w:t>
      </w:r>
      <w:proofErr w:type="gramStart"/>
      <w:r w:rsidR="005F4F9A">
        <w:t>similar to</w:t>
      </w:r>
      <w:proofErr w:type="gramEnd"/>
      <w:r w:rsidR="005F4F9A">
        <w:t xml:space="preserve"> the income displayed for those aged 30 to 39, if not a small amount above.</w:t>
      </w:r>
      <w:r w:rsidR="00450629">
        <w:t xml:space="preserve"> This </w:t>
      </w:r>
      <w:r w:rsidR="00721D5A">
        <w:t>significant drop in wages could be due to the same reasons as</w:t>
      </w:r>
      <w:r w:rsidR="0051551F">
        <w:t xml:space="preserve"> for</w:t>
      </w:r>
      <w:r w:rsidR="00721D5A">
        <w:t xml:space="preserve"> those aged 60 and above </w:t>
      </w:r>
      <w:r w:rsidR="00A76B35">
        <w:t>who were</w:t>
      </w:r>
      <w:r w:rsidR="00721D5A">
        <w:t xml:space="preserve"> demonstrated to be employed in lower skill levels</w:t>
      </w:r>
      <w:r w:rsidR="008B5F63">
        <w:t>, t</w:t>
      </w:r>
      <w:r w:rsidR="00A76B35">
        <w:t xml:space="preserve">hese low wages would make sense if someone was employed in skill level D. </w:t>
      </w:r>
      <w:r w:rsidR="00B31B8D">
        <w:t xml:space="preserve">Lastly, in all three years, </w:t>
      </w:r>
      <w:r w:rsidR="00CA05B6">
        <w:t>15</w:t>
      </w:r>
      <w:r w:rsidR="00B31B8D">
        <w:t xml:space="preserve"> to </w:t>
      </w:r>
      <w:r w:rsidR="00CA05B6">
        <w:t>19</w:t>
      </w:r>
      <w:r w:rsidR="00B31B8D">
        <w:t xml:space="preserve">-year-olds were expected to make less than 20 to 29-year-olds, while all other age groups were expected to make more. </w:t>
      </w:r>
    </w:p>
    <w:p w14:paraId="0C32F796" w14:textId="5C2C3EB8" w:rsidR="00E358E0" w:rsidRDefault="006346B8" w:rsidP="001127E0">
      <w:r>
        <w:lastRenderedPageBreak/>
        <w:tab/>
      </w:r>
      <w:r w:rsidR="005F4F9A">
        <w:t>Overall, the relationship between age and income is positive, up to the 40 to 49 or 50 to 59 age groups. The relationship between education level and income is also positive for each year. Additionally, the relationship between time and income is positive between each year in each age, education, and gender category.</w:t>
      </w:r>
      <w:r w:rsidR="00DB1EDF">
        <w:t xml:space="preserve"> </w:t>
      </w:r>
      <w:r w:rsidR="00FE1359">
        <w:t xml:space="preserve">The 2008 model accounts for 34% of error, while in 2013 </w:t>
      </w:r>
      <w:r w:rsidR="007F2987">
        <w:t>a</w:t>
      </w:r>
      <w:r w:rsidR="00FE1359">
        <w:t xml:space="preserve">nd 2017 the models account for 26% of error. </w:t>
      </w:r>
    </w:p>
    <w:p w14:paraId="7E42C60D" w14:textId="441D6345" w:rsidR="00DE4BB6" w:rsidRPr="000F48CE" w:rsidRDefault="00A1261A" w:rsidP="001127E0">
      <w:r>
        <w:tab/>
        <w:t xml:space="preserve">Although in all cases men have higher predicted probabilities for income, the two sexes do share something in common. In 2008, no matter the sex or age the difference between high school and post-secondary predicted incomes was always $2.68 </w:t>
      </w:r>
      <w:r w:rsidRPr="001C77DE">
        <w:t xml:space="preserve">[table </w:t>
      </w:r>
      <w:r w:rsidR="00F3039A" w:rsidRPr="001C77DE">
        <w:t>3</w:t>
      </w:r>
      <w:r w:rsidRPr="001C77DE">
        <w:t>]</w:t>
      </w:r>
      <w:r w:rsidR="00556AC7" w:rsidRPr="001C77DE">
        <w:t>.</w:t>
      </w:r>
      <w:r w:rsidR="00556AC7">
        <w:t xml:space="preserve"> Further, between post-secondary for both sexes and all ages the difference in income is always $7.95 in 2008. </w:t>
      </w:r>
      <w:r w:rsidR="00FE7C90">
        <w:t xml:space="preserve">In 2013 the income difference between high school and post-secondary is $3.95 and between post-secondary and university is always $7.29. Lastly, in 2017 it is $4.44 and $8.31 respectively. This means that in 2008 the difference in earnings between the lowest and middle education levels, and middle and highest education levels is $5.27. While in 2013 the difference is $3.34, and in 2017 </w:t>
      </w:r>
      <w:r w:rsidR="00761FFB">
        <w:t>it</w:t>
      </w:r>
      <w:r w:rsidR="00FE7C90">
        <w:t xml:space="preserve"> is $3.87. </w:t>
      </w:r>
      <w:r w:rsidR="00D44447">
        <w:t>Therefore, the payoff for higher levels</w:t>
      </w:r>
      <w:r w:rsidR="00660433">
        <w:t xml:space="preserve"> of education</w:t>
      </w:r>
      <w:r w:rsidR="00D44447">
        <w:t xml:space="preserve"> lessened overall between 2008 and 2017. However, though the </w:t>
      </w:r>
      <w:r w:rsidR="00B4694A">
        <w:t>g</w:t>
      </w:r>
      <w:r w:rsidR="00D44447">
        <w:t>ap did decrease between 2008 and 2013, it did rise</w:t>
      </w:r>
      <w:r w:rsidR="00B4694A">
        <w:t xml:space="preserve"> slightly</w:t>
      </w:r>
      <w:r w:rsidR="00D44447">
        <w:t xml:space="preserve"> between 2013 and 2017, whic</w:t>
      </w:r>
      <w:r w:rsidR="00B4694A">
        <w:t>h is still a significant reduction from 2008. This</w:t>
      </w:r>
      <w:r w:rsidR="00D44447">
        <w:t xml:space="preserve"> could be </w:t>
      </w:r>
      <w:r w:rsidR="00BB1D6F">
        <w:t>indicative</w:t>
      </w:r>
      <w:r w:rsidR="00D44447">
        <w:t xml:space="preserve"> of a widening of </w:t>
      </w:r>
      <w:r w:rsidR="00B4694A">
        <w:t>t</w:t>
      </w:r>
      <w:r w:rsidR="00D44447">
        <w:t>he gap in income between different education levels moving forward</w:t>
      </w:r>
      <w:r w:rsidR="00B4694A">
        <w:t xml:space="preserve">, but the overall trend depicts </w:t>
      </w:r>
      <w:r w:rsidR="00D63CE9">
        <w:t>a</w:t>
      </w:r>
      <w:r w:rsidR="00B4694A">
        <w:t xml:space="preserve"> reduction in </w:t>
      </w:r>
      <w:r w:rsidR="00531C80">
        <w:t>returns</w:t>
      </w:r>
      <w:r w:rsidR="00B4694A">
        <w:t xml:space="preserve"> for education under austerity</w:t>
      </w:r>
      <w:r w:rsidR="00D63CE9">
        <w:t>, as discussed in the literature</w:t>
      </w:r>
      <w:r w:rsidR="00B4694A">
        <w:t>.</w:t>
      </w:r>
      <w:r w:rsidR="00D44447">
        <w:t xml:space="preserve"> </w:t>
      </w:r>
    </w:p>
    <w:p w14:paraId="4FC3FA3E" w14:textId="1FC98FE5" w:rsidR="00DE4BB6" w:rsidRPr="000F48CE" w:rsidRDefault="00DE4BB6" w:rsidP="00415CE1">
      <w:pPr>
        <w:pStyle w:val="Heading1"/>
      </w:pPr>
      <w:r w:rsidRPr="000F48CE">
        <w:t>Conclusion</w:t>
      </w:r>
    </w:p>
    <w:p w14:paraId="48DF1421" w14:textId="0FD1CF89" w:rsidR="00C32619" w:rsidRDefault="00CE189A" w:rsidP="001127E0">
      <w:r>
        <w:tab/>
      </w:r>
      <w:r w:rsidR="00881BEB">
        <w:t>As expected,</w:t>
      </w:r>
      <w:r w:rsidR="00675DC1">
        <w:t xml:space="preserve"> there </w:t>
      </w:r>
      <w:r w:rsidR="00036B2F">
        <w:t>is evidence that suggests</w:t>
      </w:r>
      <w:r w:rsidR="00675DC1">
        <w:t xml:space="preserve"> changes in the composition of the service sector labour force </w:t>
      </w:r>
      <w:r w:rsidR="00036B2F">
        <w:t xml:space="preserve">in Nova Scotia </w:t>
      </w:r>
      <w:r w:rsidR="00675DC1">
        <w:t xml:space="preserve">since the 2008 </w:t>
      </w:r>
      <w:proofErr w:type="gramStart"/>
      <w:r w:rsidR="00675DC1">
        <w:t>financial crisis</w:t>
      </w:r>
      <w:proofErr w:type="gramEnd"/>
      <w:r w:rsidR="00675DC1">
        <w:t xml:space="preserve">. There has been a general trend </w:t>
      </w:r>
      <w:r w:rsidR="00675DC1">
        <w:lastRenderedPageBreak/>
        <w:t>depicting an increase in multiple job holding, and a decrease in permanent employment between 2008 and 2017. In addition, while unemployment due to job loss has increased, it was a very minute change of 0.9%</w:t>
      </w:r>
      <w:r w:rsidR="000B4ECB">
        <w:t xml:space="preserve">. </w:t>
      </w:r>
      <w:r w:rsidR="00671AE0" w:rsidRPr="00671AE0">
        <w:t>H</w:t>
      </w:r>
      <w:r w:rsidR="00135C13" w:rsidRPr="00671AE0">
        <w:t>o</w:t>
      </w:r>
      <w:r w:rsidR="00135C13">
        <w:t xml:space="preserve">wever, unemployment increased </w:t>
      </w:r>
      <w:r w:rsidR="00671AE0">
        <w:t xml:space="preserve">overall </w:t>
      </w:r>
      <w:r w:rsidR="00135C13">
        <w:t xml:space="preserve">between 2008 to 2013 and to 2017 in the sample, from 8.74% in 2008 to 10.75% in 2017. In each year, the unemployment rate was higher in the sample than that which Statistics Canada released. Further, </w:t>
      </w:r>
      <w:r w:rsidR="00014E6C">
        <w:t>there has been a polarization of the occupational skill levels each group (of education, age, and sex) is most likely to be employed in. Lastly, as predicted by the literature</w:t>
      </w:r>
      <w:r w:rsidR="008B4CF2">
        <w:t xml:space="preserve">, there has been a decrease in payoff for higher educational attainment in the Nova Scotia service sector since 2008. </w:t>
      </w:r>
      <w:r w:rsidR="00C32619">
        <w:t xml:space="preserve">Although many of the </w:t>
      </w:r>
      <w:r w:rsidR="00C32619" w:rsidRPr="005305FB">
        <w:t>overall trends</w:t>
      </w:r>
      <w:r w:rsidR="00C32619">
        <w:t xml:space="preserve"> found in this study agree with the literature, something which was also noted by authors was that education, age, and sex would complicate the changes for each dependent variable examined. </w:t>
      </w:r>
    </w:p>
    <w:p w14:paraId="3094F9C8" w14:textId="6F269AA3" w:rsidR="00C32619" w:rsidRDefault="00C32619" w:rsidP="001127E0">
      <w:r>
        <w:tab/>
        <w:t>This study gives</w:t>
      </w:r>
      <w:r w:rsidR="0050575E">
        <w:t xml:space="preserve"> information which describes the realities of the affects of the 2008 </w:t>
      </w:r>
      <w:proofErr w:type="gramStart"/>
      <w:r w:rsidR="0050575E">
        <w:t>financial crisis</w:t>
      </w:r>
      <w:proofErr w:type="gramEnd"/>
      <w:r w:rsidR="0050575E">
        <w:t xml:space="preserve"> on Nova Scotia’s service sector composition</w:t>
      </w:r>
      <w:r w:rsidR="009332F3">
        <w:t xml:space="preserve">, which was missing from the literature. However, there is still a gap because this research does not delve into the other employment and occupation sectors in Nova Scotia, let alone in other regions and countries. </w:t>
      </w:r>
      <w:r w:rsidR="002146F6">
        <w:t xml:space="preserve">This is one area which could be explored in future research; the exploration of other sectors and regions. In addition, future research could examine the actual lived experiences of workers, the qualitative realities behind the statistics presented here. </w:t>
      </w:r>
    </w:p>
    <w:p w14:paraId="37075694" w14:textId="2F912CE1" w:rsidR="004A624A" w:rsidRDefault="004A624A" w:rsidP="001127E0"/>
    <w:p w14:paraId="6F7387A8" w14:textId="77777777" w:rsidR="004A624A" w:rsidRPr="000F48CE" w:rsidRDefault="004A624A" w:rsidP="001127E0"/>
    <w:sdt>
      <w:sdtPr>
        <w:rPr>
          <w:rFonts w:asciiTheme="minorHAnsi" w:eastAsiaTheme="minorHAnsi" w:hAnsiTheme="minorHAnsi" w:cstheme="minorBidi"/>
          <w:b w:val="0"/>
          <w:sz w:val="22"/>
          <w:szCs w:val="22"/>
        </w:rPr>
        <w:id w:val="1446501368"/>
        <w:docPartObj>
          <w:docPartGallery w:val="Bibliographies"/>
          <w:docPartUnique/>
        </w:docPartObj>
      </w:sdtPr>
      <w:sdtEndPr>
        <w:rPr>
          <w:rFonts w:ascii="Times New Roman" w:hAnsi="Times New Roman" w:cs="Times New Roman"/>
          <w:sz w:val="24"/>
          <w:szCs w:val="24"/>
        </w:rPr>
      </w:sdtEndPr>
      <w:sdtContent>
        <w:p w14:paraId="2BC01CC4" w14:textId="66CA04CA" w:rsidR="004A02BE" w:rsidRPr="004A624A" w:rsidRDefault="00EF6D73" w:rsidP="00853EB1">
          <w:pPr>
            <w:pStyle w:val="Heading1"/>
            <w:jc w:val="center"/>
            <w:rPr>
              <w:rFonts w:asciiTheme="minorHAnsi" w:eastAsiaTheme="minorHAnsi" w:hAnsiTheme="minorHAnsi" w:cstheme="minorBidi"/>
              <w:b w:val="0"/>
              <w:sz w:val="22"/>
              <w:szCs w:val="22"/>
            </w:rPr>
          </w:pPr>
          <w:r>
            <w:t>References</w:t>
          </w:r>
        </w:p>
        <w:sdt>
          <w:sdtPr>
            <w:id w:val="111145805"/>
            <w:bibliography/>
          </w:sdtPr>
          <w:sdtEndPr/>
          <w:sdtContent>
            <w:p w14:paraId="724F3BCC" w14:textId="77777777" w:rsidR="00DD4FF7" w:rsidRDefault="004A02BE" w:rsidP="00DD4FF7">
              <w:pPr>
                <w:pStyle w:val="Bibliography"/>
                <w:ind w:left="720" w:hanging="720"/>
                <w:rPr>
                  <w:noProof/>
                </w:rPr>
              </w:pPr>
              <w:r w:rsidRPr="002A19D2">
                <w:rPr>
                  <w:noProof/>
                </w:rPr>
                <w:fldChar w:fldCharType="begin"/>
              </w:r>
              <w:r w:rsidRPr="00D52A65">
                <w:rPr>
                  <w:noProof/>
                </w:rPr>
                <w:instrText xml:space="preserve"> BIBLIOGRAPHY </w:instrText>
              </w:r>
              <w:r w:rsidRPr="002A19D2">
                <w:rPr>
                  <w:noProof/>
                </w:rPr>
                <w:fldChar w:fldCharType="separate"/>
              </w:r>
              <w:r w:rsidR="00DD4FF7">
                <w:rPr>
                  <w:noProof/>
                </w:rPr>
                <w:t xml:space="preserve">Agresti, A., &amp; Finlay, B. (2009). </w:t>
              </w:r>
              <w:r w:rsidR="00DD4FF7">
                <w:rPr>
                  <w:i/>
                  <w:iCs/>
                  <w:noProof/>
                </w:rPr>
                <w:t>Statistical Methods for the Social Sciences</w:t>
              </w:r>
              <w:r w:rsidR="00DD4FF7">
                <w:rPr>
                  <w:noProof/>
                </w:rPr>
                <w:t xml:space="preserve"> (4th ed.). New Jersey: Pearson Prentice Hall.</w:t>
              </w:r>
            </w:p>
            <w:p w14:paraId="64B60701" w14:textId="77777777" w:rsidR="00DD4FF7" w:rsidRDefault="00DD4FF7" w:rsidP="00DD4FF7">
              <w:pPr>
                <w:pStyle w:val="Bibliography"/>
                <w:ind w:left="720" w:hanging="720"/>
                <w:rPr>
                  <w:noProof/>
                </w:rPr>
              </w:pPr>
              <w:r>
                <w:rPr>
                  <w:noProof/>
                </w:rPr>
                <w:t xml:space="preserve">Annis, R. (2009, March 29). </w:t>
              </w:r>
              <w:r>
                <w:rPr>
                  <w:i/>
                  <w:iCs/>
                  <w:noProof/>
                </w:rPr>
                <w:t>Economic Crisis Slams Canada: Fedeal Government Denial.</w:t>
              </w:r>
              <w:r>
                <w:rPr>
                  <w:noProof/>
                </w:rPr>
                <w:t xml:space="preserve"> Retrieved from Global Research: https://www.globalresearch.ca/economic-crisis-slams-canada/12945</w:t>
              </w:r>
            </w:p>
            <w:p w14:paraId="3637A1FB" w14:textId="77777777" w:rsidR="00DD4FF7" w:rsidRDefault="00DD4FF7" w:rsidP="00DD4FF7">
              <w:pPr>
                <w:pStyle w:val="Bibliography"/>
                <w:ind w:left="720" w:hanging="720"/>
                <w:rPr>
                  <w:noProof/>
                </w:rPr>
              </w:pPr>
              <w:r>
                <w:rPr>
                  <w:noProof/>
                </w:rPr>
                <w:t xml:space="preserve">Blyth, M. (2013). </w:t>
              </w:r>
              <w:r>
                <w:rPr>
                  <w:i/>
                  <w:iCs/>
                  <w:noProof/>
                </w:rPr>
                <w:t>Austerity: The History of a Dangerous Idea.</w:t>
              </w:r>
              <w:r>
                <w:rPr>
                  <w:noProof/>
                </w:rPr>
                <w:t xml:space="preserve"> New York: Oxford University Press.</w:t>
              </w:r>
            </w:p>
            <w:p w14:paraId="0F4DF440" w14:textId="77777777" w:rsidR="00DD4FF7" w:rsidRDefault="00DD4FF7" w:rsidP="00DD4FF7">
              <w:pPr>
                <w:pStyle w:val="Bibliography"/>
                <w:ind w:left="720" w:hanging="720"/>
                <w:rPr>
                  <w:noProof/>
                </w:rPr>
              </w:pPr>
              <w:r>
                <w:rPr>
                  <w:noProof/>
                </w:rPr>
                <w:t xml:space="preserve">Cunningham, I., Baines, D., Shield, J., &amp; Lewchuck, W. (2016). Austerity Policies, 'Precarity' and the Nonprofit Workforce: A Comparative study of UK and Canada. </w:t>
              </w:r>
              <w:r>
                <w:rPr>
                  <w:i/>
                  <w:iCs/>
                  <w:noProof/>
                </w:rPr>
                <w:t>Journal of Industrial Relations, 58</w:t>
              </w:r>
              <w:r>
                <w:rPr>
                  <w:noProof/>
                </w:rPr>
                <w:t>(4), 455-472. doi:10.1177/0022185616639309</w:t>
              </w:r>
            </w:p>
            <w:p w14:paraId="3C9FFB77" w14:textId="77777777" w:rsidR="00DD4FF7" w:rsidRDefault="00DD4FF7" w:rsidP="00DD4FF7">
              <w:pPr>
                <w:pStyle w:val="Bibliography"/>
                <w:ind w:left="720" w:hanging="720"/>
                <w:rPr>
                  <w:noProof/>
                </w:rPr>
              </w:pPr>
              <w:r>
                <w:rPr>
                  <w:noProof/>
                </w:rPr>
                <w:t xml:space="preserve">Evans, B., &amp; Albo, G. (2011). Permanent Austerity: The Politics of the Canadian Exit Stratgey from Fiscal Stimulous. </w:t>
              </w:r>
              <w:r>
                <w:rPr>
                  <w:i/>
                  <w:iCs/>
                  <w:noProof/>
                </w:rPr>
                <w:t>Alternate Routes, 22</w:t>
              </w:r>
              <w:r>
                <w:rPr>
                  <w:noProof/>
                </w:rPr>
                <w:t>, 7-28. Retrieved from http://www.alternateroutes.ca/index.php/ar/article/view/14414/12899</w:t>
              </w:r>
            </w:p>
            <w:p w14:paraId="607ED141" w14:textId="77777777" w:rsidR="00DD4FF7" w:rsidRDefault="00DD4FF7" w:rsidP="00DD4FF7">
              <w:pPr>
                <w:pStyle w:val="Bibliography"/>
                <w:ind w:left="720" w:hanging="720"/>
                <w:rPr>
                  <w:noProof/>
                </w:rPr>
              </w:pPr>
              <w:r>
                <w:rPr>
                  <w:noProof/>
                </w:rPr>
                <w:t xml:space="preserve">Gallie, D. (1991). Patterns of Skill Change: Upskilling, Deskilling or the Polarization of Skills? </w:t>
              </w:r>
              <w:r>
                <w:rPr>
                  <w:i/>
                  <w:iCs/>
                  <w:noProof/>
                </w:rPr>
                <w:t>Work, Employment &amp; Society, 5</w:t>
              </w:r>
              <w:r>
                <w:rPr>
                  <w:noProof/>
                </w:rPr>
                <w:t>(3), 319-351.</w:t>
              </w:r>
            </w:p>
            <w:p w14:paraId="7C2EA053" w14:textId="77777777" w:rsidR="00DD4FF7" w:rsidRDefault="00DD4FF7" w:rsidP="00DD4FF7">
              <w:pPr>
                <w:pStyle w:val="Bibliography"/>
                <w:ind w:left="720" w:hanging="720"/>
                <w:rPr>
                  <w:noProof/>
                </w:rPr>
              </w:pPr>
              <w:r>
                <w:rPr>
                  <w:noProof/>
                </w:rPr>
                <w:t xml:space="preserve">Government of Canada. (2017). </w:t>
              </w:r>
              <w:r>
                <w:rPr>
                  <w:i/>
                  <w:iCs/>
                  <w:noProof/>
                </w:rPr>
                <w:t>Hourly Minimum Wages in Canada for Adult Workers</w:t>
              </w:r>
              <w:r>
                <w:rPr>
                  <w:noProof/>
                </w:rPr>
                <w:t>. Retrieved from http://srv116.services.gc.ca/dimt-wid/sm-mw/rpt2.aspx</w:t>
              </w:r>
            </w:p>
            <w:p w14:paraId="23C977B5" w14:textId="77777777" w:rsidR="00DD4FF7" w:rsidRDefault="00DD4FF7" w:rsidP="00DD4FF7">
              <w:pPr>
                <w:pStyle w:val="Bibliography"/>
                <w:ind w:left="720" w:hanging="720"/>
                <w:rPr>
                  <w:noProof/>
                </w:rPr>
              </w:pPr>
              <w:r>
                <w:rPr>
                  <w:noProof/>
                </w:rPr>
                <w:t xml:space="preserve">Grant, T. (2013, Sept 18). </w:t>
              </w:r>
              <w:r>
                <w:rPr>
                  <w:i/>
                  <w:iCs/>
                  <w:noProof/>
                </w:rPr>
                <w:t>Five Years After the Financial Crisis, Canada's Recovery Remains Mixed.</w:t>
              </w:r>
              <w:r>
                <w:rPr>
                  <w:noProof/>
                </w:rPr>
                <w:t xml:space="preserve"> Retrieved from The Globe and Mail: https://www.theglobeandmail.com/report-</w:t>
              </w:r>
              <w:r>
                <w:rPr>
                  <w:noProof/>
                </w:rPr>
                <w:lastRenderedPageBreak/>
                <w:t>on-business/economy/economy-lab/five-years-after-the-financial-crisis-canadas-recovery-remains-mixed/article14397715/</w:t>
              </w:r>
            </w:p>
            <w:p w14:paraId="03020F6F" w14:textId="77777777" w:rsidR="00DD4FF7" w:rsidRDefault="00DD4FF7" w:rsidP="00DD4FF7">
              <w:pPr>
                <w:pStyle w:val="Bibliography"/>
                <w:ind w:left="720" w:hanging="720"/>
                <w:rPr>
                  <w:noProof/>
                </w:rPr>
              </w:pPr>
              <w:r>
                <w:rPr>
                  <w:noProof/>
                </w:rPr>
                <w:t xml:space="preserve">Graubard, B., &amp; Korn, E. (1999). Predictive Margins with Survey Data. </w:t>
              </w:r>
              <w:r>
                <w:rPr>
                  <w:i/>
                  <w:iCs/>
                  <w:noProof/>
                </w:rPr>
                <w:t>Journal of the International Bimetric Society, 55</w:t>
              </w:r>
              <w:r>
                <w:rPr>
                  <w:noProof/>
                </w:rPr>
                <w:t xml:space="preserve">(2), 652-659. doi:10.1111/j.0006-341X.1999.00652.x </w:t>
              </w:r>
            </w:p>
            <w:p w14:paraId="0116BD0A" w14:textId="77777777" w:rsidR="00DD4FF7" w:rsidRDefault="00DD4FF7" w:rsidP="00DD4FF7">
              <w:pPr>
                <w:pStyle w:val="Bibliography"/>
                <w:ind w:left="720" w:hanging="720"/>
                <w:rPr>
                  <w:noProof/>
                </w:rPr>
              </w:pPr>
              <w:r>
                <w:rPr>
                  <w:noProof/>
                </w:rPr>
                <w:t xml:space="preserve">Grenier, J., &amp; Jalette, P. (2016). Austerity as an Opportunity for Union Revival: Québec Public School Teachers. </w:t>
              </w:r>
              <w:r>
                <w:rPr>
                  <w:i/>
                  <w:iCs/>
                  <w:noProof/>
                </w:rPr>
                <w:t>The Economic and Labour Relations Review, 27</w:t>
              </w:r>
              <w:r>
                <w:rPr>
                  <w:noProof/>
                </w:rPr>
                <w:t>(1), pp. 64-80. doi:10.1177/1035304616630475</w:t>
              </w:r>
            </w:p>
            <w:p w14:paraId="605EE673" w14:textId="77777777" w:rsidR="00DD4FF7" w:rsidRDefault="00DD4FF7" w:rsidP="00DD4FF7">
              <w:pPr>
                <w:pStyle w:val="Bibliography"/>
                <w:ind w:left="720" w:hanging="720"/>
                <w:rPr>
                  <w:noProof/>
                </w:rPr>
              </w:pPr>
              <w:r>
                <w:rPr>
                  <w:noProof/>
                </w:rPr>
                <w:t xml:space="preserve">Grint, K. (2005). </w:t>
              </w:r>
              <w:r>
                <w:rPr>
                  <w:i/>
                  <w:iCs/>
                  <w:noProof/>
                </w:rPr>
                <w:t>The Sociology of Work: Introduction</w:t>
              </w:r>
              <w:r>
                <w:rPr>
                  <w:noProof/>
                </w:rPr>
                <w:t xml:space="preserve"> (3rd ed.). Cambridge: Polity Press.</w:t>
              </w:r>
            </w:p>
            <w:p w14:paraId="33BBB4FF" w14:textId="77777777" w:rsidR="00DD4FF7" w:rsidRDefault="00DD4FF7" w:rsidP="00DD4FF7">
              <w:pPr>
                <w:pStyle w:val="Bibliography"/>
                <w:ind w:left="720" w:hanging="720"/>
                <w:rPr>
                  <w:noProof/>
                </w:rPr>
              </w:pPr>
              <w:r>
                <w:rPr>
                  <w:noProof/>
                </w:rPr>
                <w:t xml:space="preserve">Historica Canada. (2015). </w:t>
              </w:r>
              <w:r>
                <w:rPr>
                  <w:i/>
                  <w:iCs/>
                  <w:noProof/>
                </w:rPr>
                <w:t>Service Industry</w:t>
              </w:r>
              <w:r>
                <w:rPr>
                  <w:noProof/>
                </w:rPr>
                <w:t>. Retrieved from The Canadian Encyclopedia: http://www.thecanadianencyclopedia.ca/en/article/service-industry/</w:t>
              </w:r>
            </w:p>
            <w:p w14:paraId="431B5E99" w14:textId="77777777" w:rsidR="00DD4FF7" w:rsidRDefault="00DD4FF7" w:rsidP="00DD4FF7">
              <w:pPr>
                <w:pStyle w:val="Bibliography"/>
                <w:ind w:left="720" w:hanging="720"/>
                <w:rPr>
                  <w:noProof/>
                </w:rPr>
              </w:pPr>
              <w:r>
                <w:rPr>
                  <w:noProof/>
                </w:rPr>
                <w:t xml:space="preserve">Hoggart, R. (1957). </w:t>
              </w:r>
              <w:r>
                <w:rPr>
                  <w:i/>
                  <w:iCs/>
                  <w:noProof/>
                </w:rPr>
                <w:t>The Uses of Literacy</w:t>
              </w:r>
              <w:r>
                <w:rPr>
                  <w:noProof/>
                </w:rPr>
                <w:t xml:space="preserve"> (5th ed.). New Brunswick, New Jersey: Transaaction Publishers.</w:t>
              </w:r>
            </w:p>
            <w:p w14:paraId="0C08E3C2" w14:textId="77777777" w:rsidR="00DD4FF7" w:rsidRDefault="00DD4FF7" w:rsidP="00DD4FF7">
              <w:pPr>
                <w:pStyle w:val="Bibliography"/>
                <w:ind w:left="720" w:hanging="720"/>
                <w:rPr>
                  <w:noProof/>
                </w:rPr>
              </w:pPr>
              <w:r>
                <w:rPr>
                  <w:noProof/>
                </w:rPr>
                <w:t>Labour Statistics Division, Statistics Canada. (2008, April). Labour Force Survey. Canada.</w:t>
              </w:r>
            </w:p>
            <w:p w14:paraId="4C164A97" w14:textId="77777777" w:rsidR="00DD4FF7" w:rsidRDefault="00DD4FF7" w:rsidP="00DD4FF7">
              <w:pPr>
                <w:pStyle w:val="Bibliography"/>
                <w:ind w:left="720" w:hanging="720"/>
                <w:rPr>
                  <w:noProof/>
                </w:rPr>
              </w:pPr>
              <w:r>
                <w:rPr>
                  <w:noProof/>
                </w:rPr>
                <w:t>Labour Statistics Division, Statistics Canada. (2013, April). Labour Force Survey. Canada.</w:t>
              </w:r>
            </w:p>
            <w:p w14:paraId="0E3856C7" w14:textId="77777777" w:rsidR="00DD4FF7" w:rsidRDefault="00DD4FF7" w:rsidP="00DD4FF7">
              <w:pPr>
                <w:pStyle w:val="Bibliography"/>
                <w:ind w:left="720" w:hanging="720"/>
                <w:rPr>
                  <w:noProof/>
                </w:rPr>
              </w:pPr>
              <w:r>
                <w:rPr>
                  <w:noProof/>
                </w:rPr>
                <w:t>Labour Statistics Division, Statistics Canada. (2017, April). Labour Force Survey. Canada.</w:t>
              </w:r>
            </w:p>
            <w:p w14:paraId="2265D48E" w14:textId="77777777" w:rsidR="00DD4FF7" w:rsidRDefault="00DD4FF7" w:rsidP="00DD4FF7">
              <w:pPr>
                <w:pStyle w:val="Bibliography"/>
                <w:ind w:left="720" w:hanging="720"/>
                <w:rPr>
                  <w:noProof/>
                </w:rPr>
              </w:pPr>
              <w:r>
                <w:rPr>
                  <w:noProof/>
                </w:rPr>
                <w:t xml:space="preserve">Levine, M. (1970). The Issues in Teacher Strikes. </w:t>
              </w:r>
              <w:r>
                <w:rPr>
                  <w:i/>
                  <w:iCs/>
                  <w:noProof/>
                </w:rPr>
                <w:t>Penn State University Press, 22</w:t>
              </w:r>
              <w:r>
                <w:rPr>
                  <w:noProof/>
                </w:rPr>
                <w:t>(1), 1-18. Retrieved from http://www.jstor.org/stable/27796193</w:t>
              </w:r>
            </w:p>
            <w:p w14:paraId="37981145" w14:textId="77777777" w:rsidR="00DD4FF7" w:rsidRDefault="00DD4FF7" w:rsidP="00DD4FF7">
              <w:pPr>
                <w:pStyle w:val="Bibliography"/>
                <w:ind w:left="720" w:hanging="720"/>
                <w:rPr>
                  <w:noProof/>
                </w:rPr>
              </w:pPr>
              <w:r>
                <w:rPr>
                  <w:noProof/>
                </w:rPr>
                <w:t xml:space="preserve">Lewis, M., &amp; Einhorn, D. (2009, Jan 3). </w:t>
              </w:r>
              <w:r>
                <w:rPr>
                  <w:i/>
                  <w:iCs/>
                  <w:noProof/>
                </w:rPr>
                <w:t>The End of the Financial World as we Know it.</w:t>
              </w:r>
              <w:r>
                <w:rPr>
                  <w:noProof/>
                </w:rPr>
                <w:t xml:space="preserve"> Retrieved from The New York Times: https://www.nytimes.com/2009/01/04/opinion/04lewiseinhorn.html</w:t>
              </w:r>
            </w:p>
            <w:p w14:paraId="5FDB5B0E" w14:textId="77777777" w:rsidR="00DD4FF7" w:rsidRDefault="00DD4FF7" w:rsidP="00DD4FF7">
              <w:pPr>
                <w:pStyle w:val="Bibliography"/>
                <w:ind w:left="720" w:hanging="720"/>
                <w:rPr>
                  <w:noProof/>
                </w:rPr>
              </w:pPr>
              <w:r>
                <w:rPr>
                  <w:noProof/>
                </w:rPr>
                <w:lastRenderedPageBreak/>
                <w:t xml:space="preserve">Marx, K. (1959). </w:t>
              </w:r>
              <w:r>
                <w:rPr>
                  <w:i/>
                  <w:iCs/>
                  <w:noProof/>
                </w:rPr>
                <w:t>Economic and Philosophic Manuscripts of 1844.</w:t>
              </w:r>
              <w:r>
                <w:rPr>
                  <w:noProof/>
                </w:rPr>
                <w:t xml:space="preserve"> Retrieved from Political Economy: https://www.marxists.org/archive/marx/works/download/pdf/Economic-Philosophic-Manuscripts-1844.pdf</w:t>
              </w:r>
            </w:p>
            <w:p w14:paraId="7D4123DD" w14:textId="77777777" w:rsidR="00DD4FF7" w:rsidRDefault="00DD4FF7" w:rsidP="00DD4FF7">
              <w:pPr>
                <w:pStyle w:val="Bibliography"/>
                <w:ind w:left="720" w:hanging="720"/>
                <w:rPr>
                  <w:noProof/>
                </w:rPr>
              </w:pPr>
              <w:r>
                <w:rPr>
                  <w:noProof/>
                </w:rPr>
                <w:t xml:space="preserve">Phillips, R. (2015, March 4). </w:t>
              </w:r>
              <w:r>
                <w:rPr>
                  <w:i/>
                  <w:iCs/>
                  <w:noProof/>
                </w:rPr>
                <w:t>Service Industry</w:t>
              </w:r>
              <w:r>
                <w:rPr>
                  <w:noProof/>
                </w:rPr>
                <w:t>. Retrieved from Historica Canada: http://www.thecanadianencyclopedia.ca/en/article/service-industry/</w:t>
              </w:r>
            </w:p>
            <w:p w14:paraId="4709D82F" w14:textId="77777777" w:rsidR="00DD4FF7" w:rsidRDefault="00DD4FF7" w:rsidP="00DD4FF7">
              <w:pPr>
                <w:pStyle w:val="Bibliography"/>
                <w:ind w:left="720" w:hanging="720"/>
                <w:rPr>
                  <w:noProof/>
                </w:rPr>
              </w:pPr>
              <w:r>
                <w:rPr>
                  <w:noProof/>
                </w:rPr>
                <w:t xml:space="preserve">Prosser, T. (2016). Dualization or Liberalization? Investigating Precarious Work in Eight Eurpean Countries. </w:t>
              </w:r>
              <w:r>
                <w:rPr>
                  <w:i/>
                  <w:iCs/>
                  <w:noProof/>
                </w:rPr>
                <w:t>Work, Employment and Society, 30</w:t>
              </w:r>
              <w:r>
                <w:rPr>
                  <w:noProof/>
                </w:rPr>
                <w:t>(6), 949-965. doi:10.1177/0950017015609036</w:t>
              </w:r>
            </w:p>
            <w:p w14:paraId="5FB76980" w14:textId="77777777" w:rsidR="00DD4FF7" w:rsidRDefault="00DD4FF7" w:rsidP="00DD4FF7">
              <w:pPr>
                <w:pStyle w:val="Bibliography"/>
                <w:ind w:left="720" w:hanging="720"/>
                <w:rPr>
                  <w:noProof/>
                </w:rPr>
              </w:pPr>
              <w:r>
                <w:rPr>
                  <w:noProof/>
                </w:rPr>
                <w:t xml:space="preserve">Province of Nova Scotia. (2018, Feb 07). </w:t>
              </w:r>
              <w:r>
                <w:rPr>
                  <w:i/>
                  <w:iCs/>
                  <w:noProof/>
                </w:rPr>
                <w:t>Minimum Wage</w:t>
              </w:r>
              <w:r>
                <w:rPr>
                  <w:noProof/>
                </w:rPr>
                <w:t>. Retrieved from NovaScotia.ca: https://novascotia.ca/lae/employmentrights/minimumwage.asp</w:t>
              </w:r>
            </w:p>
            <w:p w14:paraId="1A5738F5" w14:textId="77777777" w:rsidR="00DD4FF7" w:rsidRDefault="00DD4FF7" w:rsidP="00DD4FF7">
              <w:pPr>
                <w:pStyle w:val="Bibliography"/>
                <w:ind w:left="720" w:hanging="720"/>
                <w:rPr>
                  <w:noProof/>
                </w:rPr>
              </w:pPr>
              <w:r>
                <w:rPr>
                  <w:noProof/>
                </w:rPr>
                <w:t xml:space="preserve">Ross, S., &amp; Savage, L. (2013). </w:t>
              </w:r>
              <w:r>
                <w:rPr>
                  <w:i/>
                  <w:iCs/>
                  <w:noProof/>
                </w:rPr>
                <w:t>Public Sector Unions in the Age of Austerity.</w:t>
              </w:r>
              <w:r>
                <w:rPr>
                  <w:noProof/>
                </w:rPr>
                <w:t xml:space="preserve"> Blackpoint, Nova Scotia: Fernwood Publishing.</w:t>
              </w:r>
            </w:p>
            <w:p w14:paraId="1F30C03C" w14:textId="77777777" w:rsidR="00DD4FF7" w:rsidRDefault="00DD4FF7" w:rsidP="00DD4FF7">
              <w:pPr>
                <w:pStyle w:val="Bibliography"/>
                <w:ind w:left="720" w:hanging="720"/>
                <w:rPr>
                  <w:noProof/>
                </w:rPr>
              </w:pPr>
              <w:r>
                <w:rPr>
                  <w:noProof/>
                </w:rPr>
                <w:t xml:space="preserve">Ross, S., &amp; Savage, L. (2014). Labour Confronts Austerity: An Introduction. </w:t>
              </w:r>
              <w:r>
                <w:rPr>
                  <w:i/>
                  <w:iCs/>
                  <w:noProof/>
                </w:rPr>
                <w:t>Labor Studies Journal, 39</w:t>
              </w:r>
              <w:r>
                <w:rPr>
                  <w:noProof/>
                </w:rPr>
                <w:t>(1), pp. 5-8. doi:10.1177/0160449X14530689</w:t>
              </w:r>
            </w:p>
            <w:p w14:paraId="2C4B7E3D" w14:textId="77777777" w:rsidR="00DD4FF7" w:rsidRDefault="00DD4FF7" w:rsidP="00DD4FF7">
              <w:pPr>
                <w:pStyle w:val="Bibliography"/>
                <w:ind w:left="720" w:hanging="720"/>
                <w:rPr>
                  <w:noProof/>
                </w:rPr>
              </w:pPr>
              <w:r>
                <w:rPr>
                  <w:noProof/>
                </w:rPr>
                <w:t xml:space="preserve">Scurry, T., &amp; Blenkinsopp, J. (2011). Under-employment Among Recent Graduates: A Review of the Literature. </w:t>
              </w:r>
              <w:r>
                <w:rPr>
                  <w:i/>
                  <w:iCs/>
                  <w:noProof/>
                </w:rPr>
                <w:t>Personnel Review, 40</w:t>
              </w:r>
              <w:r>
                <w:rPr>
                  <w:noProof/>
                </w:rPr>
                <w:t>(5), 643-659. doi:10.1108/00483481111154487</w:t>
              </w:r>
            </w:p>
            <w:p w14:paraId="6736A5BA" w14:textId="77777777" w:rsidR="00DD4FF7" w:rsidRDefault="00DD4FF7" w:rsidP="00DD4FF7">
              <w:pPr>
                <w:pStyle w:val="Bibliography"/>
                <w:ind w:left="720" w:hanging="720"/>
                <w:rPr>
                  <w:noProof/>
                </w:rPr>
              </w:pPr>
              <w:r>
                <w:rPr>
                  <w:noProof/>
                </w:rPr>
                <w:t xml:space="preserve">Sears, A. (1999). The "Lean" State and Capitalist Restructuring: Towards a Theoretical Account. </w:t>
              </w:r>
              <w:r>
                <w:rPr>
                  <w:i/>
                  <w:iCs/>
                  <w:noProof/>
                </w:rPr>
                <w:t>Studies in Political Economy: A Socialist Review, 59</w:t>
              </w:r>
              <w:r>
                <w:rPr>
                  <w:noProof/>
                </w:rPr>
                <w:t>(1), pp. 91-114. doi:10.1080/19187033.1999.11675268</w:t>
              </w:r>
            </w:p>
            <w:p w14:paraId="3680B9EC" w14:textId="77777777" w:rsidR="00DD4FF7" w:rsidRDefault="00DD4FF7" w:rsidP="00DD4FF7">
              <w:pPr>
                <w:pStyle w:val="Bibliography"/>
                <w:ind w:left="720" w:hanging="720"/>
                <w:rPr>
                  <w:noProof/>
                </w:rPr>
              </w:pPr>
              <w:r>
                <w:rPr>
                  <w:noProof/>
                </w:rPr>
                <w:t xml:space="preserve">Sennett, R., &amp; Cobb, J. (1972). </w:t>
              </w:r>
              <w:r>
                <w:rPr>
                  <w:i/>
                  <w:iCs/>
                  <w:noProof/>
                </w:rPr>
                <w:t>The Hidden Injuries of Class.</w:t>
              </w:r>
              <w:r>
                <w:rPr>
                  <w:noProof/>
                </w:rPr>
                <w:t xml:space="preserve"> Cambridge: Cambrdge University Press.</w:t>
              </w:r>
            </w:p>
            <w:p w14:paraId="0369550D" w14:textId="77777777" w:rsidR="00DD4FF7" w:rsidRDefault="00DD4FF7" w:rsidP="00DD4FF7">
              <w:pPr>
                <w:pStyle w:val="Bibliography"/>
                <w:ind w:left="720" w:hanging="720"/>
                <w:rPr>
                  <w:noProof/>
                </w:rPr>
              </w:pPr>
              <w:r>
                <w:rPr>
                  <w:noProof/>
                </w:rPr>
                <w:lastRenderedPageBreak/>
                <w:t xml:space="preserve">Standing, G. (2011). </w:t>
              </w:r>
              <w:r>
                <w:rPr>
                  <w:i/>
                  <w:iCs/>
                  <w:noProof/>
                </w:rPr>
                <w:t>The Precariat: The New Dangerous Class.</w:t>
              </w:r>
              <w:r>
                <w:rPr>
                  <w:noProof/>
                </w:rPr>
                <w:t xml:space="preserve"> New York: Bloomsbury Academic. Retrieved from https://www.hse.ru/data/2013/01/28/1304836059/Standing.%20The_Precariat__The_New_Dangerous_Class__-Bloomsbury_USA(2011).pdf</w:t>
              </w:r>
            </w:p>
            <w:p w14:paraId="7AF07DAE" w14:textId="77777777" w:rsidR="00DD4FF7" w:rsidRDefault="00DD4FF7" w:rsidP="00DD4FF7">
              <w:pPr>
                <w:pStyle w:val="Bibliography"/>
                <w:ind w:left="720" w:hanging="720"/>
                <w:rPr>
                  <w:noProof/>
                </w:rPr>
              </w:pPr>
              <w:r>
                <w:rPr>
                  <w:noProof/>
                </w:rPr>
                <w:t xml:space="preserve">Statistics Canada. (2017, July 18). </w:t>
              </w:r>
              <w:r>
                <w:rPr>
                  <w:i/>
                  <w:iCs/>
                  <w:noProof/>
                </w:rPr>
                <w:t>North American Industry Classification System (NAICS) Canada 2017 Version 1.0</w:t>
              </w:r>
              <w:r>
                <w:rPr>
                  <w:noProof/>
                </w:rPr>
                <w:t>. Retrieved from Statistics Canada: http://www23.statcan.gc.ca/imdb/p3VD.pl?Function=getVD&amp;TVD=307532&amp;CVD=307533&amp;CLV=0&amp;MLV=5&amp;D=1</w:t>
              </w:r>
            </w:p>
            <w:p w14:paraId="7712719F" w14:textId="77777777" w:rsidR="00DD4FF7" w:rsidRDefault="00DD4FF7" w:rsidP="00DD4FF7">
              <w:pPr>
                <w:pStyle w:val="Bibliography"/>
                <w:ind w:left="720" w:hanging="720"/>
                <w:rPr>
                  <w:noProof/>
                </w:rPr>
              </w:pPr>
              <w:r>
                <w:rPr>
                  <w:noProof/>
                </w:rPr>
                <w:t xml:space="preserve">Statistics Canada. (2017, October 02). </w:t>
              </w:r>
              <w:r>
                <w:rPr>
                  <w:i/>
                  <w:iCs/>
                  <w:noProof/>
                </w:rPr>
                <w:t>Variant of NOC 2011 - Analysis by Skill Level</w:t>
              </w:r>
              <w:r>
                <w:rPr>
                  <w:noProof/>
                </w:rPr>
                <w:t>. Retrieved from http://www23.statcan.gc.ca/imdb/p3VD.pl?Function=getVD&amp;TVD=136582</w:t>
              </w:r>
            </w:p>
            <w:p w14:paraId="199DD2E1" w14:textId="77777777" w:rsidR="00DD4FF7" w:rsidRDefault="00DD4FF7" w:rsidP="00DD4FF7">
              <w:pPr>
                <w:pStyle w:val="Bibliography"/>
                <w:ind w:left="720" w:hanging="720"/>
                <w:rPr>
                  <w:noProof/>
                </w:rPr>
              </w:pPr>
              <w:r>
                <w:rPr>
                  <w:noProof/>
                </w:rPr>
                <w:t xml:space="preserve">Statitics Canada. (2018, Jan 8). </w:t>
              </w:r>
              <w:r>
                <w:rPr>
                  <w:i/>
                  <w:iCs/>
                  <w:noProof/>
                </w:rPr>
                <w:t>Annual Average Unemployment Rate: Canada and Province 1976-2017</w:t>
              </w:r>
              <w:r>
                <w:rPr>
                  <w:noProof/>
                </w:rPr>
                <w:t>. Retrieved from Statistics Canada: http://www.stats.gov.nl.ca/statistics/labour/pdf/unemprate.pdf</w:t>
              </w:r>
            </w:p>
            <w:p w14:paraId="56AFCDCA" w14:textId="77777777" w:rsidR="00DD4FF7" w:rsidRDefault="00DD4FF7" w:rsidP="00DD4FF7">
              <w:pPr>
                <w:pStyle w:val="Bibliography"/>
                <w:ind w:left="720" w:hanging="720"/>
                <w:rPr>
                  <w:noProof/>
                </w:rPr>
              </w:pPr>
              <w:r>
                <w:rPr>
                  <w:noProof/>
                </w:rPr>
                <w:t xml:space="preserve">The Canadian Council for Public-Private Partnerships. (2014, Nov 3). </w:t>
              </w:r>
              <w:r>
                <w:rPr>
                  <w:i/>
                  <w:iCs/>
                  <w:noProof/>
                </w:rPr>
                <w:t>The Legacy of the Financial Crisis: What we Know, and What we Don't.</w:t>
              </w:r>
              <w:r>
                <w:rPr>
                  <w:noProof/>
                </w:rPr>
                <w:t xml:space="preserve"> Retrieved from Bank of Canada: https://www.bankofcanada.ca/2014/11/legacy-financial-crisis/</w:t>
              </w:r>
            </w:p>
            <w:p w14:paraId="3176A63C" w14:textId="77777777" w:rsidR="00DD4FF7" w:rsidRDefault="00DD4FF7" w:rsidP="00DD4FF7">
              <w:pPr>
                <w:pStyle w:val="Bibliography"/>
                <w:ind w:left="720" w:hanging="720"/>
                <w:rPr>
                  <w:noProof/>
                </w:rPr>
              </w:pPr>
              <w:r>
                <w:rPr>
                  <w:noProof/>
                </w:rPr>
                <w:t xml:space="preserve">Thorpe, C. (2009). Alienation as Death: Technology, Capital, and the Degredation of Everyday Life in Elmer Rice's The Adding Machine. </w:t>
              </w:r>
              <w:r>
                <w:rPr>
                  <w:i/>
                  <w:iCs/>
                  <w:noProof/>
                </w:rPr>
                <w:t>Science as Culture, 18</w:t>
              </w:r>
              <w:r>
                <w:rPr>
                  <w:noProof/>
                </w:rPr>
                <w:t>(3), 261-279. doi:10.1080/09505430903123032</w:t>
              </w:r>
            </w:p>
            <w:p w14:paraId="2FD41C32" w14:textId="77777777" w:rsidR="00DD4FF7" w:rsidRDefault="00DD4FF7" w:rsidP="00DD4FF7">
              <w:pPr>
                <w:pStyle w:val="Bibliography"/>
                <w:ind w:left="720" w:hanging="720"/>
                <w:rPr>
                  <w:noProof/>
                </w:rPr>
              </w:pPr>
              <w:r>
                <w:rPr>
                  <w:noProof/>
                </w:rPr>
                <w:t xml:space="preserve">Tufts, S., &amp; Thomas, M. P. (2014). Populist Unionism Confronts Austerity in Canada. </w:t>
              </w:r>
              <w:r>
                <w:rPr>
                  <w:i/>
                  <w:iCs/>
                  <w:noProof/>
                </w:rPr>
                <w:t>Labor Studies Journal, 39</w:t>
              </w:r>
              <w:r>
                <w:rPr>
                  <w:noProof/>
                </w:rPr>
                <w:t>(1), pp. 60-82. doi:10.1177/0160449X14530705</w:t>
              </w:r>
            </w:p>
            <w:p w14:paraId="774A802E" w14:textId="77777777" w:rsidR="00DD4FF7" w:rsidRDefault="00DD4FF7" w:rsidP="00DD4FF7">
              <w:pPr>
                <w:pStyle w:val="Bibliography"/>
                <w:ind w:left="720" w:hanging="720"/>
                <w:rPr>
                  <w:noProof/>
                </w:rPr>
              </w:pPr>
              <w:r>
                <w:rPr>
                  <w:noProof/>
                </w:rPr>
                <w:lastRenderedPageBreak/>
                <w:t xml:space="preserve">Vallas, S., &amp; Prener, C. (2012). Dualism, Job Polarization, and the Social Construction of Precarious Work. </w:t>
              </w:r>
              <w:r>
                <w:rPr>
                  <w:i/>
                  <w:iCs/>
                  <w:noProof/>
                </w:rPr>
                <w:t>Work and Occuptions, 39</w:t>
              </w:r>
              <w:r>
                <w:rPr>
                  <w:noProof/>
                </w:rPr>
                <w:t>(4), 331-353. doi:10.1177/0730888412456027</w:t>
              </w:r>
            </w:p>
            <w:p w14:paraId="002452A3" w14:textId="77777777" w:rsidR="00DD4FF7" w:rsidRDefault="00DD4FF7" w:rsidP="00DD4FF7">
              <w:pPr>
                <w:pStyle w:val="Bibliography"/>
                <w:ind w:left="720" w:hanging="720"/>
                <w:rPr>
                  <w:noProof/>
                </w:rPr>
              </w:pPr>
              <w:r>
                <w:rPr>
                  <w:noProof/>
                </w:rPr>
                <w:t xml:space="preserve">Vosko, L., Zukewich, N., &amp; Cranford, C. (2003). Precarious Jobs: A New Typology of Employment. </w:t>
              </w:r>
              <w:r>
                <w:rPr>
                  <w:i/>
                  <w:iCs/>
                  <w:noProof/>
                </w:rPr>
                <w:t>Perspectives on Labour and Income, 15</w:t>
              </w:r>
              <w:r>
                <w:rPr>
                  <w:noProof/>
                </w:rPr>
                <w:t>(4), 1-20.</w:t>
              </w:r>
            </w:p>
            <w:p w14:paraId="2AA10705" w14:textId="350E4659" w:rsidR="00DE4BB6" w:rsidRPr="000F48CE" w:rsidRDefault="004A02BE" w:rsidP="00DD4FF7">
              <w:pPr>
                <w:pStyle w:val="Bibliography"/>
                <w:ind w:left="567" w:hanging="567"/>
              </w:pPr>
              <w:r w:rsidRPr="002A19D2">
                <w:rPr>
                  <w:noProof/>
                </w:rPr>
                <w:fldChar w:fldCharType="end"/>
              </w:r>
            </w:p>
          </w:sdtContent>
        </w:sdt>
      </w:sdtContent>
    </w:sdt>
    <w:p w14:paraId="0601A2BE" w14:textId="1E563444" w:rsidR="00DE4BB6" w:rsidRDefault="00DE4BB6" w:rsidP="001127E0"/>
    <w:p w14:paraId="6C1FC554" w14:textId="19E2234D" w:rsidR="002435D0" w:rsidRDefault="002435D0" w:rsidP="001127E0"/>
    <w:p w14:paraId="1370F726" w14:textId="4BE02138" w:rsidR="002435D0" w:rsidRDefault="002435D0" w:rsidP="001127E0"/>
    <w:p w14:paraId="70674EBD" w14:textId="06FBC051" w:rsidR="002435D0" w:rsidRDefault="002435D0" w:rsidP="001127E0"/>
    <w:p w14:paraId="030D8646" w14:textId="63437B1F" w:rsidR="002435D0" w:rsidRDefault="002435D0" w:rsidP="001127E0"/>
    <w:p w14:paraId="2ED749D3" w14:textId="1437FD45" w:rsidR="00821213" w:rsidRDefault="00821213" w:rsidP="001127E0"/>
    <w:p w14:paraId="42FBFCD5" w14:textId="77777777" w:rsidR="00821213" w:rsidRDefault="00821213" w:rsidP="001127E0"/>
    <w:p w14:paraId="527B26AB" w14:textId="196928B6" w:rsidR="002435D0" w:rsidRDefault="002435D0" w:rsidP="001127E0"/>
    <w:p w14:paraId="724B88DC" w14:textId="3F1AC71C" w:rsidR="002435D0" w:rsidRDefault="002435D0" w:rsidP="001127E0"/>
    <w:p w14:paraId="0155487B" w14:textId="64768AC9" w:rsidR="002435D0" w:rsidRDefault="002435D0" w:rsidP="001127E0"/>
    <w:p w14:paraId="32B723C7" w14:textId="5C89EA06" w:rsidR="002435D0" w:rsidRDefault="002435D0" w:rsidP="001127E0"/>
    <w:p w14:paraId="2CCFBFFB" w14:textId="77777777" w:rsidR="002435D0" w:rsidRPr="000F48CE" w:rsidRDefault="002435D0" w:rsidP="001127E0"/>
    <w:p w14:paraId="614B197A" w14:textId="469A6430" w:rsidR="00DE4BB6" w:rsidRDefault="00F328B5" w:rsidP="00415CE1">
      <w:pPr>
        <w:pStyle w:val="Heading1"/>
      </w:pPr>
      <w:r w:rsidRPr="000F48CE">
        <w:lastRenderedPageBreak/>
        <w:t>Appendices</w:t>
      </w:r>
    </w:p>
    <w:p w14:paraId="7432FFC3" w14:textId="08EF1CBC" w:rsidR="009137FC" w:rsidRDefault="00314A17" w:rsidP="009137FC">
      <w:pPr>
        <w:spacing w:after="0" w:line="240" w:lineRule="auto"/>
        <w:ind w:right="-9"/>
        <w:rPr>
          <w:rFonts w:ascii="Calibri" w:eastAsia="Times New Roman" w:hAnsi="Calibri" w:cs="Calibri"/>
          <w:color w:val="000000"/>
          <w:sz w:val="22"/>
          <w:szCs w:val="22"/>
          <w:lang w:eastAsia="en-CA"/>
        </w:rPr>
      </w:pPr>
      <w:r>
        <w:rPr>
          <w:rFonts w:ascii="Calibri" w:eastAsia="Times New Roman" w:hAnsi="Calibri" w:cs="Calibri"/>
          <w:noProof/>
          <w:color w:val="000000"/>
          <w:sz w:val="22"/>
          <w:szCs w:val="22"/>
          <w:lang w:eastAsia="en-CA"/>
        </w:rPr>
        <mc:AlternateContent>
          <mc:Choice Requires="wps">
            <w:drawing>
              <wp:anchor distT="0" distB="0" distL="114300" distR="114300" simplePos="0" relativeHeight="251662336" behindDoc="0" locked="0" layoutInCell="1" allowOverlap="1" wp14:anchorId="582E0A33" wp14:editId="11C7880B">
                <wp:simplePos x="0" y="0"/>
                <wp:positionH relativeFrom="column">
                  <wp:posOffset>4514850</wp:posOffset>
                </wp:positionH>
                <wp:positionV relativeFrom="paragraph">
                  <wp:posOffset>1904366</wp:posOffset>
                </wp:positionV>
                <wp:extent cx="1428750" cy="628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28750" cy="628650"/>
                        </a:xfrm>
                        <a:prstGeom prst="rect">
                          <a:avLst/>
                        </a:prstGeom>
                        <a:solidFill>
                          <a:schemeClr val="lt1"/>
                        </a:solidFill>
                        <a:ln w="6350">
                          <a:solidFill>
                            <a:prstClr val="black"/>
                          </a:solidFill>
                        </a:ln>
                      </wps:spPr>
                      <wps:txbx>
                        <w:txbxContent>
                          <w:p w14:paraId="3F359236" w14:textId="5B58E2E0" w:rsidR="007360E9" w:rsidRDefault="007360E9" w:rsidP="00314A17">
                            <w:pPr>
                              <w:spacing w:line="240" w:lineRule="auto"/>
                              <w:jc w:val="center"/>
                            </w:pPr>
                            <w:r>
                              <w:t>More likely to have multiple jobs than reference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2E0A33" id="_x0000_t202" coordsize="21600,21600" o:spt="202" path="m,l,21600r21600,l21600,xe">
                <v:stroke joinstyle="miter"/>
                <v:path gradientshapeok="t" o:connecttype="rect"/>
              </v:shapetype>
              <v:shape id="Text Box 5" o:spid="_x0000_s1026" type="#_x0000_t202" style="position:absolute;margin-left:355.5pt;margin-top:149.95pt;width:112.5pt;height:4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" fillcolor="white [3201]" strokeweight=".5pt">
                <v:textbox>
                  <w:txbxContent>
                    <w:p w14:paraId="3F359236" w14:textId="5B58E2E0" w:rsidR="007360E9" w:rsidRDefault="007360E9" w:rsidP="00314A17">
                      <w:pPr>
                        <w:spacing w:line="240" w:lineRule="auto"/>
                        <w:jc w:val="center"/>
                      </w:pPr>
                      <w:r>
                        <w:t>More likely to have multiple jobs than reference group</w:t>
                      </w:r>
                    </w:p>
                  </w:txbxContent>
                </v:textbox>
              </v:shape>
            </w:pict>
          </mc:Fallback>
        </mc:AlternateContent>
      </w:r>
      <w:r w:rsidR="00585EB0">
        <w:rPr>
          <w:rFonts w:ascii="Calibri" w:eastAsia="Times New Roman" w:hAnsi="Calibri" w:cs="Calibri"/>
          <w:noProof/>
          <w:color w:val="000000"/>
          <w:sz w:val="22"/>
          <w:szCs w:val="22"/>
          <w:lang w:eastAsia="en-CA"/>
        </w:rPr>
        <mc:AlternateContent>
          <mc:Choice Requires="wps">
            <w:drawing>
              <wp:anchor distT="0" distB="0" distL="114300" distR="114300" simplePos="0" relativeHeight="251661312" behindDoc="0" locked="0" layoutInCell="1" allowOverlap="1" wp14:anchorId="1295E8BD" wp14:editId="2E855A29">
                <wp:simplePos x="0" y="0"/>
                <wp:positionH relativeFrom="column">
                  <wp:posOffset>4514850</wp:posOffset>
                </wp:positionH>
                <wp:positionV relativeFrom="paragraph">
                  <wp:posOffset>1447165</wp:posOffset>
                </wp:positionV>
                <wp:extent cx="1428750" cy="457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28750" cy="457200"/>
                        </a:xfrm>
                        <a:prstGeom prst="rect">
                          <a:avLst/>
                        </a:prstGeom>
                        <a:solidFill>
                          <a:schemeClr val="lt1"/>
                        </a:solidFill>
                        <a:ln w="6350">
                          <a:solidFill>
                            <a:prstClr val="black"/>
                          </a:solidFill>
                        </a:ln>
                      </wps:spPr>
                      <wps:txbx>
                        <w:txbxContent>
                          <w:p w14:paraId="6D91698B" w14:textId="1617D7B2" w:rsidR="007360E9" w:rsidRPr="00585EB0" w:rsidRDefault="007360E9" w:rsidP="00585EB0">
                            <w:pPr>
                              <w:spacing w:line="240" w:lineRule="auto"/>
                              <w:jc w:val="center"/>
                              <w:rPr>
                                <w:color w:val="00B0F0"/>
                              </w:rPr>
                            </w:pPr>
                            <w:r>
                              <w:rPr>
                                <w:color w:val="00B0F0"/>
                              </w:rPr>
                              <w:t>No change from reference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5E8BD" id="Text Box 4" o:spid="_x0000_s1027" type="#_x0000_t202" style="position:absolute;margin-left:355.5pt;margin-top:113.95pt;width:11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" fillcolor="white [3201]" strokeweight=".5pt">
                <v:textbox>
                  <w:txbxContent>
                    <w:p w14:paraId="6D91698B" w14:textId="1617D7B2" w:rsidR="007360E9" w:rsidRPr="00585EB0" w:rsidRDefault="007360E9" w:rsidP="00585EB0">
                      <w:pPr>
                        <w:spacing w:line="240" w:lineRule="auto"/>
                        <w:jc w:val="center"/>
                        <w:rPr>
                          <w:color w:val="00B0F0"/>
                        </w:rPr>
                      </w:pPr>
                      <w:r>
                        <w:rPr>
                          <w:color w:val="00B0F0"/>
                        </w:rPr>
                        <w:t>No change from reference group</w:t>
                      </w:r>
                    </w:p>
                  </w:txbxContent>
                </v:textbox>
              </v:shape>
            </w:pict>
          </mc:Fallback>
        </mc:AlternateContent>
      </w:r>
      <w:r w:rsidR="005B64CC">
        <w:rPr>
          <w:rFonts w:ascii="Calibri" w:eastAsia="Times New Roman" w:hAnsi="Calibri" w:cs="Calibri"/>
          <w:noProof/>
          <w:color w:val="000000"/>
          <w:sz w:val="22"/>
          <w:szCs w:val="22"/>
          <w:lang w:eastAsia="en-CA"/>
        </w:rPr>
        <mc:AlternateContent>
          <mc:Choice Requires="wps">
            <w:drawing>
              <wp:anchor distT="0" distB="0" distL="114300" distR="114300" simplePos="0" relativeHeight="251660288" behindDoc="0" locked="0" layoutInCell="1" allowOverlap="1" wp14:anchorId="27AA16F4" wp14:editId="077C72CF">
                <wp:simplePos x="0" y="0"/>
                <wp:positionH relativeFrom="column">
                  <wp:posOffset>4514850</wp:posOffset>
                </wp:positionH>
                <wp:positionV relativeFrom="paragraph">
                  <wp:posOffset>828040</wp:posOffset>
                </wp:positionV>
                <wp:extent cx="1428750" cy="61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28750" cy="619125"/>
                        </a:xfrm>
                        <a:prstGeom prst="rect">
                          <a:avLst/>
                        </a:prstGeom>
                        <a:solidFill>
                          <a:schemeClr val="lt1"/>
                        </a:solidFill>
                        <a:ln w="6350">
                          <a:solidFill>
                            <a:prstClr val="black"/>
                          </a:solidFill>
                        </a:ln>
                      </wps:spPr>
                      <wps:txbx>
                        <w:txbxContent>
                          <w:p w14:paraId="346E784C" w14:textId="2EDD28CF" w:rsidR="007360E9" w:rsidRPr="005B64CC" w:rsidRDefault="007360E9" w:rsidP="005B64CC">
                            <w:pPr>
                              <w:spacing w:line="240" w:lineRule="auto"/>
                              <w:jc w:val="center"/>
                              <w:rPr>
                                <w:color w:val="FF0000"/>
                              </w:rPr>
                            </w:pPr>
                            <w:r>
                              <w:rPr>
                                <w:color w:val="FF0000"/>
                              </w:rPr>
                              <w:t>Less likely to have multiple jobs than reference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A16F4" id="Text Box 3" o:spid="_x0000_s1028" type="#_x0000_t202" style="position:absolute;margin-left:355.5pt;margin-top:65.2pt;width:112.5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" fillcolor="white [3201]" strokeweight=".5pt">
                <v:textbox>
                  <w:txbxContent>
                    <w:p w14:paraId="346E784C" w14:textId="2EDD28CF" w:rsidR="007360E9" w:rsidRPr="005B64CC" w:rsidRDefault="007360E9" w:rsidP="005B64CC">
                      <w:pPr>
                        <w:spacing w:line="240" w:lineRule="auto"/>
                        <w:jc w:val="center"/>
                        <w:rPr>
                          <w:color w:val="FF0000"/>
                        </w:rPr>
                      </w:pPr>
                      <w:r>
                        <w:rPr>
                          <w:color w:val="FF0000"/>
                        </w:rPr>
                        <w:t>Less likely to have multiple jobs than reference group</w:t>
                      </w:r>
                    </w:p>
                  </w:txbxContent>
                </v:textbox>
              </v:shape>
            </w:pict>
          </mc:Fallback>
        </mc:AlternateContent>
      </w:r>
      <w:r w:rsidR="005C1542">
        <w:rPr>
          <w:rFonts w:ascii="Calibri" w:eastAsia="Times New Roman" w:hAnsi="Calibri" w:cs="Calibri"/>
          <w:noProof/>
          <w:color w:val="000000"/>
          <w:sz w:val="22"/>
          <w:szCs w:val="22"/>
          <w:lang w:eastAsia="en-CA"/>
        </w:rPr>
        <mc:AlternateContent>
          <mc:Choice Requires="wps">
            <w:drawing>
              <wp:anchor distT="0" distB="0" distL="114300" distR="114300" simplePos="0" relativeHeight="251643392" behindDoc="0" locked="0" layoutInCell="1" allowOverlap="1" wp14:anchorId="46D5EFE3" wp14:editId="34BD570A">
                <wp:simplePos x="0" y="0"/>
                <wp:positionH relativeFrom="column">
                  <wp:posOffset>4514215</wp:posOffset>
                </wp:positionH>
                <wp:positionV relativeFrom="paragraph">
                  <wp:posOffset>544195</wp:posOffset>
                </wp:positionV>
                <wp:extent cx="142875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428750" cy="285750"/>
                        </a:xfrm>
                        <a:prstGeom prst="rect">
                          <a:avLst/>
                        </a:prstGeom>
                        <a:solidFill>
                          <a:schemeClr val="lt1"/>
                        </a:solidFill>
                        <a:ln w="6350">
                          <a:solidFill>
                            <a:schemeClr val="tx1"/>
                          </a:solidFill>
                        </a:ln>
                      </wps:spPr>
                      <wps:txbx>
                        <w:txbxContent>
                          <w:p w14:paraId="379DA2F4" w14:textId="1CC8CC2A" w:rsidR="007360E9" w:rsidRDefault="007360E9" w:rsidP="005C1542">
                            <w:pPr>
                              <w:jc w:val="center"/>
                            </w:pPr>
                            <w: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EFE3" id="Text Box 2" o:spid="_x0000_s1029" type="#_x0000_t202" style="position:absolute;margin-left:355.45pt;margin-top:42.85pt;width:112.5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" fillcolor="white [3201]" strokecolor="black [3213]" strokeweight=".5pt">
                <v:textbox>
                  <w:txbxContent>
                    <w:p w14:paraId="379DA2F4" w14:textId="1CC8CC2A" w:rsidR="007360E9" w:rsidRDefault="007360E9" w:rsidP="005C1542">
                      <w:pPr>
                        <w:jc w:val="center"/>
                      </w:pPr>
                      <w:r>
                        <w:t>Legend</w:t>
                      </w:r>
                    </w:p>
                  </w:txbxContent>
                </v:textbox>
              </v:shape>
            </w:pict>
          </mc:Fallback>
        </mc:AlternateContent>
      </w:r>
      <w:r w:rsidR="009137FC">
        <w:rPr>
          <w:rFonts w:ascii="Calibri" w:eastAsia="Times New Roman" w:hAnsi="Calibri" w:cs="Calibri"/>
          <w:color w:val="000000"/>
          <w:sz w:val="22"/>
          <w:szCs w:val="22"/>
          <w:lang w:eastAsia="en-CA"/>
        </w:rPr>
        <w:t xml:space="preserve">Table 1: </w:t>
      </w:r>
      <w:r w:rsidR="009137FC" w:rsidRPr="009137FC">
        <w:rPr>
          <w:rFonts w:ascii="Calibri" w:eastAsia="Times New Roman" w:hAnsi="Calibri" w:cs="Calibri"/>
          <w:color w:val="000000"/>
          <w:sz w:val="22"/>
          <w:szCs w:val="22"/>
          <w:lang w:eastAsia="en-CA"/>
        </w:rPr>
        <w:t>Regression Number of Jobs, Interaction Education and Age by Gender</w:t>
      </w:r>
    </w:p>
    <w:tbl>
      <w:tblPr>
        <w:tblW w:w="7088" w:type="dxa"/>
        <w:tblLook w:val="04A0" w:firstRow="1" w:lastRow="0" w:firstColumn="1" w:lastColumn="0" w:noHBand="0" w:noVBand="1"/>
      </w:tblPr>
      <w:tblGrid>
        <w:gridCol w:w="1549"/>
        <w:gridCol w:w="937"/>
        <w:gridCol w:w="943"/>
        <w:gridCol w:w="793"/>
        <w:gridCol w:w="967"/>
        <w:gridCol w:w="812"/>
        <w:gridCol w:w="988"/>
        <w:gridCol w:w="99"/>
      </w:tblGrid>
      <w:tr w:rsidR="009137FC" w:rsidRPr="009137FC" w14:paraId="78C3EDF6" w14:textId="77777777" w:rsidTr="009137FC">
        <w:trPr>
          <w:trHeight w:val="300"/>
        </w:trPr>
        <w:tc>
          <w:tcPr>
            <w:tcW w:w="7088" w:type="dxa"/>
            <w:gridSpan w:val="8"/>
            <w:tcBorders>
              <w:top w:val="nil"/>
              <w:left w:val="nil"/>
              <w:bottom w:val="nil"/>
              <w:right w:val="nil"/>
            </w:tcBorders>
            <w:shd w:val="clear" w:color="auto" w:fill="auto"/>
            <w:noWrap/>
            <w:vAlign w:val="bottom"/>
            <w:hideMark/>
          </w:tcPr>
          <w:p w14:paraId="6FF72E9B" w14:textId="35DF970F" w:rsidR="009137FC" w:rsidRPr="009137FC" w:rsidRDefault="009137FC" w:rsidP="009137FC">
            <w:pPr>
              <w:spacing w:after="0" w:line="240" w:lineRule="auto"/>
              <w:ind w:right="-9"/>
              <w:rPr>
                <w:rFonts w:ascii="Calibri" w:eastAsia="Times New Roman" w:hAnsi="Calibri" w:cs="Calibri"/>
                <w:color w:val="000000"/>
                <w:sz w:val="22"/>
                <w:szCs w:val="22"/>
                <w:lang w:eastAsia="en-CA"/>
              </w:rPr>
            </w:pPr>
          </w:p>
        </w:tc>
      </w:tr>
      <w:tr w:rsidR="009137FC" w:rsidRPr="009137FC" w14:paraId="5D1192A5" w14:textId="77777777" w:rsidTr="009137FC">
        <w:trPr>
          <w:gridAfter w:val="1"/>
          <w:wAfter w:w="183" w:type="dxa"/>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C48E5"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w:t>
            </w:r>
          </w:p>
        </w:tc>
        <w:tc>
          <w:tcPr>
            <w:tcW w:w="1880" w:type="dxa"/>
            <w:gridSpan w:val="2"/>
            <w:tcBorders>
              <w:top w:val="single" w:sz="4" w:space="0" w:color="auto"/>
              <w:left w:val="nil"/>
              <w:bottom w:val="single" w:sz="4" w:space="0" w:color="auto"/>
              <w:right w:val="single" w:sz="12" w:space="0" w:color="000000"/>
            </w:tcBorders>
            <w:shd w:val="clear" w:color="auto" w:fill="auto"/>
            <w:noWrap/>
            <w:vAlign w:val="bottom"/>
            <w:hideMark/>
          </w:tcPr>
          <w:p w14:paraId="1D455009" w14:textId="77777777" w:rsidR="009137FC" w:rsidRPr="009137FC" w:rsidRDefault="009137FC" w:rsidP="009137FC">
            <w:pPr>
              <w:spacing w:after="0" w:line="240" w:lineRule="auto"/>
              <w:jc w:val="center"/>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2008</w:t>
            </w:r>
          </w:p>
        </w:tc>
        <w:tc>
          <w:tcPr>
            <w:tcW w:w="1760" w:type="dxa"/>
            <w:gridSpan w:val="2"/>
            <w:tcBorders>
              <w:top w:val="single" w:sz="4" w:space="0" w:color="auto"/>
              <w:left w:val="nil"/>
              <w:bottom w:val="single" w:sz="4" w:space="0" w:color="auto"/>
              <w:right w:val="single" w:sz="12" w:space="0" w:color="000000"/>
            </w:tcBorders>
            <w:shd w:val="clear" w:color="auto" w:fill="auto"/>
            <w:noWrap/>
            <w:vAlign w:val="bottom"/>
            <w:hideMark/>
          </w:tcPr>
          <w:p w14:paraId="071C30C1" w14:textId="77777777" w:rsidR="009137FC" w:rsidRPr="009137FC" w:rsidRDefault="009137FC" w:rsidP="009137FC">
            <w:pPr>
              <w:spacing w:after="0" w:line="240" w:lineRule="auto"/>
              <w:jc w:val="center"/>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2013</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871A87" w14:textId="6CC66462" w:rsidR="009137FC" w:rsidRPr="009137FC" w:rsidRDefault="009137FC" w:rsidP="009137FC">
            <w:pPr>
              <w:spacing w:after="0" w:line="240" w:lineRule="auto"/>
              <w:jc w:val="center"/>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2017</w:t>
            </w:r>
          </w:p>
        </w:tc>
      </w:tr>
      <w:tr w:rsidR="009137FC" w:rsidRPr="009137FC" w14:paraId="736A36D0"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633A979" w14:textId="49AD8379" w:rsidR="009137FC" w:rsidRPr="009137FC" w:rsidRDefault="00795205" w:rsidP="009137FC">
            <w:pPr>
              <w:spacing w:after="0" w:line="240" w:lineRule="auto"/>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xml:space="preserve"> </w:t>
            </w:r>
            <w:r w:rsidR="009137FC" w:rsidRPr="009137FC">
              <w:rPr>
                <w:rFonts w:ascii="Calibri" w:eastAsia="Times New Roman" w:hAnsi="Calibri" w:cs="Calibri"/>
                <w:color w:val="000000"/>
                <w:sz w:val="22"/>
                <w:szCs w:val="22"/>
                <w:lang w:eastAsia="en-CA"/>
              </w:rPr>
              <w:t> </w:t>
            </w:r>
          </w:p>
        </w:tc>
        <w:tc>
          <w:tcPr>
            <w:tcW w:w="937" w:type="dxa"/>
            <w:tcBorders>
              <w:top w:val="nil"/>
              <w:left w:val="nil"/>
              <w:bottom w:val="single" w:sz="4" w:space="0" w:color="auto"/>
              <w:right w:val="single" w:sz="4" w:space="0" w:color="FF0000"/>
            </w:tcBorders>
            <w:shd w:val="clear" w:color="auto" w:fill="auto"/>
            <w:noWrap/>
            <w:vAlign w:val="bottom"/>
            <w:hideMark/>
          </w:tcPr>
          <w:p w14:paraId="06F93F28"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male</w:t>
            </w:r>
          </w:p>
        </w:tc>
        <w:tc>
          <w:tcPr>
            <w:tcW w:w="943" w:type="dxa"/>
            <w:tcBorders>
              <w:top w:val="nil"/>
              <w:left w:val="nil"/>
              <w:bottom w:val="single" w:sz="4" w:space="0" w:color="auto"/>
              <w:right w:val="single" w:sz="12" w:space="0" w:color="auto"/>
            </w:tcBorders>
            <w:shd w:val="clear" w:color="auto" w:fill="auto"/>
            <w:noWrap/>
            <w:vAlign w:val="bottom"/>
            <w:hideMark/>
          </w:tcPr>
          <w:p w14:paraId="22F89DDA"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female</w:t>
            </w:r>
          </w:p>
        </w:tc>
        <w:tc>
          <w:tcPr>
            <w:tcW w:w="793" w:type="dxa"/>
            <w:tcBorders>
              <w:top w:val="nil"/>
              <w:left w:val="nil"/>
              <w:bottom w:val="single" w:sz="4" w:space="0" w:color="auto"/>
              <w:right w:val="single" w:sz="4" w:space="0" w:color="FF0000"/>
            </w:tcBorders>
            <w:shd w:val="clear" w:color="auto" w:fill="auto"/>
            <w:noWrap/>
            <w:vAlign w:val="bottom"/>
            <w:hideMark/>
          </w:tcPr>
          <w:p w14:paraId="36CC7024"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male</w:t>
            </w:r>
          </w:p>
        </w:tc>
        <w:tc>
          <w:tcPr>
            <w:tcW w:w="967" w:type="dxa"/>
            <w:tcBorders>
              <w:top w:val="nil"/>
              <w:left w:val="nil"/>
              <w:bottom w:val="single" w:sz="4" w:space="0" w:color="auto"/>
              <w:right w:val="single" w:sz="12" w:space="0" w:color="auto"/>
            </w:tcBorders>
            <w:shd w:val="clear" w:color="auto" w:fill="auto"/>
            <w:noWrap/>
            <w:vAlign w:val="bottom"/>
            <w:hideMark/>
          </w:tcPr>
          <w:p w14:paraId="5BF6D48A"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female</w:t>
            </w:r>
          </w:p>
        </w:tc>
        <w:tc>
          <w:tcPr>
            <w:tcW w:w="812" w:type="dxa"/>
            <w:tcBorders>
              <w:top w:val="nil"/>
              <w:left w:val="nil"/>
              <w:bottom w:val="single" w:sz="4" w:space="0" w:color="auto"/>
              <w:right w:val="single" w:sz="4" w:space="0" w:color="FF0000"/>
            </w:tcBorders>
            <w:shd w:val="clear" w:color="auto" w:fill="auto"/>
            <w:noWrap/>
            <w:vAlign w:val="bottom"/>
            <w:hideMark/>
          </w:tcPr>
          <w:p w14:paraId="2744AC91"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male</w:t>
            </w:r>
          </w:p>
        </w:tc>
        <w:tc>
          <w:tcPr>
            <w:tcW w:w="988" w:type="dxa"/>
            <w:tcBorders>
              <w:top w:val="nil"/>
              <w:left w:val="nil"/>
              <w:bottom w:val="single" w:sz="4" w:space="0" w:color="auto"/>
              <w:right w:val="single" w:sz="4" w:space="0" w:color="auto"/>
            </w:tcBorders>
            <w:shd w:val="clear" w:color="auto" w:fill="auto"/>
            <w:noWrap/>
            <w:vAlign w:val="bottom"/>
            <w:hideMark/>
          </w:tcPr>
          <w:p w14:paraId="109D08E0"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female</w:t>
            </w:r>
          </w:p>
        </w:tc>
      </w:tr>
      <w:tr w:rsidR="009137FC" w:rsidRPr="009137FC" w14:paraId="3E175CFF"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CC5C7AB"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w:t>
            </w:r>
          </w:p>
        </w:tc>
        <w:tc>
          <w:tcPr>
            <w:tcW w:w="937" w:type="dxa"/>
            <w:tcBorders>
              <w:top w:val="nil"/>
              <w:left w:val="nil"/>
              <w:bottom w:val="single" w:sz="4" w:space="0" w:color="auto"/>
              <w:right w:val="single" w:sz="4" w:space="0" w:color="FF0000"/>
            </w:tcBorders>
            <w:shd w:val="clear" w:color="auto" w:fill="auto"/>
            <w:noWrap/>
            <w:vAlign w:val="bottom"/>
            <w:hideMark/>
          </w:tcPr>
          <w:p w14:paraId="5A89B992"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xml:space="preserve">Odds </w:t>
            </w:r>
          </w:p>
        </w:tc>
        <w:tc>
          <w:tcPr>
            <w:tcW w:w="943" w:type="dxa"/>
            <w:tcBorders>
              <w:top w:val="nil"/>
              <w:left w:val="nil"/>
              <w:bottom w:val="single" w:sz="4" w:space="0" w:color="auto"/>
              <w:right w:val="single" w:sz="12" w:space="0" w:color="auto"/>
            </w:tcBorders>
            <w:shd w:val="clear" w:color="auto" w:fill="auto"/>
            <w:noWrap/>
            <w:vAlign w:val="bottom"/>
            <w:hideMark/>
          </w:tcPr>
          <w:p w14:paraId="70A0F6B2"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Odds</w:t>
            </w:r>
          </w:p>
        </w:tc>
        <w:tc>
          <w:tcPr>
            <w:tcW w:w="793" w:type="dxa"/>
            <w:tcBorders>
              <w:top w:val="nil"/>
              <w:left w:val="nil"/>
              <w:bottom w:val="single" w:sz="4" w:space="0" w:color="auto"/>
              <w:right w:val="single" w:sz="4" w:space="0" w:color="FF0000"/>
            </w:tcBorders>
            <w:shd w:val="clear" w:color="auto" w:fill="auto"/>
            <w:noWrap/>
            <w:vAlign w:val="bottom"/>
            <w:hideMark/>
          </w:tcPr>
          <w:p w14:paraId="6A24F0A4"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xml:space="preserve">Odds </w:t>
            </w:r>
          </w:p>
        </w:tc>
        <w:tc>
          <w:tcPr>
            <w:tcW w:w="967" w:type="dxa"/>
            <w:tcBorders>
              <w:top w:val="nil"/>
              <w:left w:val="nil"/>
              <w:bottom w:val="single" w:sz="4" w:space="0" w:color="auto"/>
              <w:right w:val="single" w:sz="12" w:space="0" w:color="auto"/>
            </w:tcBorders>
            <w:shd w:val="clear" w:color="auto" w:fill="auto"/>
            <w:noWrap/>
            <w:vAlign w:val="bottom"/>
            <w:hideMark/>
          </w:tcPr>
          <w:p w14:paraId="2630A5A9"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xml:space="preserve">Odds </w:t>
            </w:r>
          </w:p>
        </w:tc>
        <w:tc>
          <w:tcPr>
            <w:tcW w:w="812" w:type="dxa"/>
            <w:tcBorders>
              <w:top w:val="nil"/>
              <w:left w:val="nil"/>
              <w:bottom w:val="nil"/>
              <w:right w:val="single" w:sz="4" w:space="0" w:color="FF0000"/>
            </w:tcBorders>
            <w:shd w:val="clear" w:color="auto" w:fill="auto"/>
            <w:noWrap/>
            <w:vAlign w:val="bottom"/>
            <w:hideMark/>
          </w:tcPr>
          <w:p w14:paraId="33501551"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xml:space="preserve">Odds </w:t>
            </w:r>
          </w:p>
        </w:tc>
        <w:tc>
          <w:tcPr>
            <w:tcW w:w="988" w:type="dxa"/>
            <w:tcBorders>
              <w:top w:val="nil"/>
              <w:left w:val="nil"/>
              <w:bottom w:val="nil"/>
              <w:right w:val="single" w:sz="4" w:space="0" w:color="auto"/>
            </w:tcBorders>
            <w:shd w:val="clear" w:color="auto" w:fill="auto"/>
            <w:noWrap/>
            <w:vAlign w:val="bottom"/>
            <w:hideMark/>
          </w:tcPr>
          <w:p w14:paraId="224EA4DC"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xml:space="preserve">Odds </w:t>
            </w:r>
          </w:p>
        </w:tc>
      </w:tr>
      <w:tr w:rsidR="009137FC" w:rsidRPr="009137FC" w14:paraId="13F445B8"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1576AA5" w14:textId="77777777" w:rsidR="009137FC" w:rsidRPr="009137FC" w:rsidRDefault="009137FC" w:rsidP="009137FC">
            <w:pPr>
              <w:spacing w:after="0" w:line="240" w:lineRule="auto"/>
              <w:rPr>
                <w:rFonts w:ascii="Calibri" w:eastAsia="Times New Roman" w:hAnsi="Calibri" w:cs="Calibri"/>
                <w:b/>
                <w:bCs/>
                <w:color w:val="000000"/>
                <w:sz w:val="22"/>
                <w:szCs w:val="22"/>
                <w:lang w:eastAsia="en-CA"/>
              </w:rPr>
            </w:pPr>
            <w:r w:rsidRPr="009137FC">
              <w:rPr>
                <w:rFonts w:ascii="Calibri" w:eastAsia="Times New Roman" w:hAnsi="Calibri" w:cs="Calibri"/>
                <w:b/>
                <w:bCs/>
                <w:color w:val="000000"/>
                <w:sz w:val="22"/>
                <w:szCs w:val="22"/>
                <w:lang w:eastAsia="en-CA"/>
              </w:rPr>
              <w:t>education/age</w:t>
            </w:r>
          </w:p>
        </w:tc>
        <w:tc>
          <w:tcPr>
            <w:tcW w:w="937" w:type="dxa"/>
            <w:tcBorders>
              <w:top w:val="nil"/>
              <w:left w:val="nil"/>
              <w:bottom w:val="single" w:sz="4" w:space="0" w:color="auto"/>
              <w:right w:val="single" w:sz="4" w:space="0" w:color="FF0000"/>
            </w:tcBorders>
            <w:shd w:val="clear" w:color="auto" w:fill="auto"/>
            <w:noWrap/>
            <w:vAlign w:val="bottom"/>
            <w:hideMark/>
          </w:tcPr>
          <w:p w14:paraId="31A304C6"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w:t>
            </w:r>
          </w:p>
        </w:tc>
        <w:tc>
          <w:tcPr>
            <w:tcW w:w="943" w:type="dxa"/>
            <w:tcBorders>
              <w:top w:val="nil"/>
              <w:left w:val="nil"/>
              <w:bottom w:val="single" w:sz="4" w:space="0" w:color="auto"/>
              <w:right w:val="single" w:sz="12" w:space="0" w:color="auto"/>
            </w:tcBorders>
            <w:shd w:val="clear" w:color="auto" w:fill="auto"/>
            <w:noWrap/>
            <w:vAlign w:val="bottom"/>
            <w:hideMark/>
          </w:tcPr>
          <w:p w14:paraId="55FAE8AF"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w:t>
            </w:r>
          </w:p>
        </w:tc>
        <w:tc>
          <w:tcPr>
            <w:tcW w:w="793" w:type="dxa"/>
            <w:tcBorders>
              <w:top w:val="nil"/>
              <w:left w:val="nil"/>
              <w:bottom w:val="single" w:sz="4" w:space="0" w:color="auto"/>
              <w:right w:val="single" w:sz="4" w:space="0" w:color="FF0000"/>
            </w:tcBorders>
            <w:shd w:val="clear" w:color="auto" w:fill="auto"/>
            <w:noWrap/>
            <w:vAlign w:val="bottom"/>
            <w:hideMark/>
          </w:tcPr>
          <w:p w14:paraId="15BD69BA"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w:t>
            </w:r>
          </w:p>
        </w:tc>
        <w:tc>
          <w:tcPr>
            <w:tcW w:w="967" w:type="dxa"/>
            <w:tcBorders>
              <w:top w:val="nil"/>
              <w:left w:val="nil"/>
              <w:bottom w:val="single" w:sz="4" w:space="0" w:color="auto"/>
              <w:right w:val="single" w:sz="12" w:space="0" w:color="auto"/>
            </w:tcBorders>
            <w:shd w:val="clear" w:color="auto" w:fill="auto"/>
            <w:noWrap/>
            <w:vAlign w:val="bottom"/>
            <w:hideMark/>
          </w:tcPr>
          <w:p w14:paraId="1E8DCA7B"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w:t>
            </w:r>
          </w:p>
        </w:tc>
        <w:tc>
          <w:tcPr>
            <w:tcW w:w="812" w:type="dxa"/>
            <w:tcBorders>
              <w:top w:val="single" w:sz="4" w:space="0" w:color="auto"/>
              <w:left w:val="nil"/>
              <w:bottom w:val="single" w:sz="4" w:space="0" w:color="auto"/>
              <w:right w:val="single" w:sz="4" w:space="0" w:color="FF0000"/>
            </w:tcBorders>
            <w:shd w:val="clear" w:color="auto" w:fill="auto"/>
            <w:noWrap/>
            <w:vAlign w:val="bottom"/>
            <w:hideMark/>
          </w:tcPr>
          <w:p w14:paraId="409D9638" w14:textId="77777777" w:rsidR="009137FC" w:rsidRPr="009137FC" w:rsidRDefault="009137FC" w:rsidP="009137FC">
            <w:pPr>
              <w:spacing w:after="0" w:line="240" w:lineRule="auto"/>
              <w:rPr>
                <w:rFonts w:ascii="Calibri" w:eastAsia="Times New Roman" w:hAnsi="Calibri" w:cs="Calibri"/>
                <w:b/>
                <w:bCs/>
                <w:color w:val="000000"/>
                <w:sz w:val="22"/>
                <w:szCs w:val="22"/>
                <w:lang w:eastAsia="en-CA"/>
              </w:rPr>
            </w:pPr>
            <w:r w:rsidRPr="009137FC">
              <w:rPr>
                <w:rFonts w:ascii="Calibri" w:eastAsia="Times New Roman" w:hAnsi="Calibri" w:cs="Calibri"/>
                <w:b/>
                <w:bCs/>
                <w:color w:val="000000"/>
                <w:sz w:val="22"/>
                <w:szCs w:val="22"/>
                <w:lang w:eastAsia="en-CA"/>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7898AB65"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 </w:t>
            </w:r>
          </w:p>
        </w:tc>
      </w:tr>
      <w:tr w:rsidR="009137FC" w:rsidRPr="009137FC" w14:paraId="2D20665A"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D23596C"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PS/15 to 19</w:t>
            </w:r>
          </w:p>
        </w:tc>
        <w:tc>
          <w:tcPr>
            <w:tcW w:w="937" w:type="dxa"/>
            <w:tcBorders>
              <w:top w:val="nil"/>
              <w:left w:val="nil"/>
              <w:bottom w:val="single" w:sz="4" w:space="0" w:color="auto"/>
              <w:right w:val="single" w:sz="4" w:space="0" w:color="FF0000"/>
            </w:tcBorders>
            <w:shd w:val="clear" w:color="auto" w:fill="auto"/>
            <w:noWrap/>
            <w:vAlign w:val="bottom"/>
            <w:hideMark/>
          </w:tcPr>
          <w:p w14:paraId="702A32D6"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0.6232</w:t>
            </w:r>
          </w:p>
        </w:tc>
        <w:tc>
          <w:tcPr>
            <w:tcW w:w="943" w:type="dxa"/>
            <w:tcBorders>
              <w:top w:val="nil"/>
              <w:left w:val="nil"/>
              <w:bottom w:val="single" w:sz="4" w:space="0" w:color="auto"/>
              <w:right w:val="single" w:sz="12" w:space="0" w:color="auto"/>
            </w:tcBorders>
            <w:shd w:val="clear" w:color="auto" w:fill="auto"/>
            <w:noWrap/>
            <w:vAlign w:val="bottom"/>
            <w:hideMark/>
          </w:tcPr>
          <w:p w14:paraId="1DED3B33"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793" w:type="dxa"/>
            <w:tcBorders>
              <w:top w:val="nil"/>
              <w:left w:val="nil"/>
              <w:bottom w:val="single" w:sz="4" w:space="0" w:color="auto"/>
              <w:right w:val="single" w:sz="4" w:space="0" w:color="FF0000"/>
            </w:tcBorders>
            <w:shd w:val="clear" w:color="auto" w:fill="auto"/>
            <w:noWrap/>
            <w:vAlign w:val="bottom"/>
            <w:hideMark/>
          </w:tcPr>
          <w:p w14:paraId="3104C5F5"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1.033</w:t>
            </w:r>
          </w:p>
        </w:tc>
        <w:tc>
          <w:tcPr>
            <w:tcW w:w="967" w:type="dxa"/>
            <w:tcBorders>
              <w:top w:val="nil"/>
              <w:left w:val="nil"/>
              <w:bottom w:val="single" w:sz="4" w:space="0" w:color="auto"/>
              <w:right w:val="single" w:sz="12" w:space="0" w:color="auto"/>
            </w:tcBorders>
            <w:shd w:val="clear" w:color="auto" w:fill="auto"/>
            <w:noWrap/>
            <w:vAlign w:val="bottom"/>
            <w:hideMark/>
          </w:tcPr>
          <w:p w14:paraId="1F2B04D9"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812" w:type="dxa"/>
            <w:tcBorders>
              <w:top w:val="nil"/>
              <w:left w:val="nil"/>
              <w:bottom w:val="single" w:sz="4" w:space="0" w:color="auto"/>
              <w:right w:val="single" w:sz="4" w:space="0" w:color="auto"/>
            </w:tcBorders>
            <w:shd w:val="clear" w:color="auto" w:fill="auto"/>
            <w:noWrap/>
            <w:vAlign w:val="bottom"/>
            <w:hideMark/>
          </w:tcPr>
          <w:p w14:paraId="5065BF30"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988" w:type="dxa"/>
            <w:tcBorders>
              <w:top w:val="nil"/>
              <w:left w:val="nil"/>
              <w:bottom w:val="single" w:sz="4" w:space="0" w:color="auto"/>
              <w:right w:val="single" w:sz="4" w:space="0" w:color="auto"/>
            </w:tcBorders>
            <w:shd w:val="clear" w:color="auto" w:fill="auto"/>
            <w:noWrap/>
            <w:vAlign w:val="bottom"/>
            <w:hideMark/>
          </w:tcPr>
          <w:p w14:paraId="6A6483C7"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r>
      <w:tr w:rsidR="009137FC" w:rsidRPr="009137FC" w14:paraId="375991CA"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F03443D"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PS/30 to 39</w:t>
            </w:r>
          </w:p>
        </w:tc>
        <w:tc>
          <w:tcPr>
            <w:tcW w:w="937" w:type="dxa"/>
            <w:tcBorders>
              <w:top w:val="nil"/>
              <w:left w:val="nil"/>
              <w:bottom w:val="single" w:sz="4" w:space="0" w:color="auto"/>
              <w:right w:val="single" w:sz="4" w:space="0" w:color="FF0000"/>
            </w:tcBorders>
            <w:shd w:val="clear" w:color="auto" w:fill="auto"/>
            <w:noWrap/>
            <w:vAlign w:val="bottom"/>
            <w:hideMark/>
          </w:tcPr>
          <w:p w14:paraId="4B5DC52E"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0.4745</w:t>
            </w:r>
          </w:p>
        </w:tc>
        <w:tc>
          <w:tcPr>
            <w:tcW w:w="943" w:type="dxa"/>
            <w:tcBorders>
              <w:top w:val="nil"/>
              <w:left w:val="nil"/>
              <w:bottom w:val="single" w:sz="4" w:space="0" w:color="auto"/>
              <w:right w:val="single" w:sz="12" w:space="0" w:color="auto"/>
            </w:tcBorders>
            <w:shd w:val="clear" w:color="auto" w:fill="auto"/>
            <w:noWrap/>
            <w:vAlign w:val="bottom"/>
            <w:hideMark/>
          </w:tcPr>
          <w:p w14:paraId="67625A90"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1.375</w:t>
            </w:r>
          </w:p>
        </w:tc>
        <w:tc>
          <w:tcPr>
            <w:tcW w:w="793" w:type="dxa"/>
            <w:tcBorders>
              <w:top w:val="nil"/>
              <w:left w:val="nil"/>
              <w:bottom w:val="single" w:sz="4" w:space="0" w:color="auto"/>
              <w:right w:val="single" w:sz="4" w:space="0" w:color="FF0000"/>
            </w:tcBorders>
            <w:shd w:val="clear" w:color="auto" w:fill="auto"/>
            <w:noWrap/>
            <w:vAlign w:val="bottom"/>
            <w:hideMark/>
          </w:tcPr>
          <w:p w14:paraId="433932E2"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0.406</w:t>
            </w:r>
          </w:p>
        </w:tc>
        <w:tc>
          <w:tcPr>
            <w:tcW w:w="967" w:type="dxa"/>
            <w:tcBorders>
              <w:top w:val="nil"/>
              <w:left w:val="nil"/>
              <w:bottom w:val="single" w:sz="4" w:space="0" w:color="auto"/>
              <w:right w:val="single" w:sz="12" w:space="0" w:color="auto"/>
            </w:tcBorders>
            <w:shd w:val="clear" w:color="auto" w:fill="auto"/>
            <w:noWrap/>
            <w:vAlign w:val="bottom"/>
            <w:hideMark/>
          </w:tcPr>
          <w:p w14:paraId="0461E983"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3.607</w:t>
            </w:r>
          </w:p>
        </w:tc>
        <w:tc>
          <w:tcPr>
            <w:tcW w:w="812" w:type="dxa"/>
            <w:tcBorders>
              <w:top w:val="nil"/>
              <w:left w:val="nil"/>
              <w:bottom w:val="single" w:sz="4" w:space="0" w:color="auto"/>
              <w:right w:val="single" w:sz="4" w:space="0" w:color="auto"/>
            </w:tcBorders>
            <w:shd w:val="clear" w:color="auto" w:fill="auto"/>
            <w:noWrap/>
            <w:vAlign w:val="bottom"/>
            <w:hideMark/>
          </w:tcPr>
          <w:p w14:paraId="3B47FF29"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9.10</w:t>
            </w:r>
          </w:p>
        </w:tc>
        <w:tc>
          <w:tcPr>
            <w:tcW w:w="988" w:type="dxa"/>
            <w:tcBorders>
              <w:top w:val="nil"/>
              <w:left w:val="nil"/>
              <w:bottom w:val="single" w:sz="4" w:space="0" w:color="auto"/>
              <w:right w:val="single" w:sz="4" w:space="0" w:color="auto"/>
            </w:tcBorders>
            <w:shd w:val="clear" w:color="auto" w:fill="auto"/>
            <w:noWrap/>
            <w:vAlign w:val="bottom"/>
            <w:hideMark/>
          </w:tcPr>
          <w:p w14:paraId="5414A70D"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2.00</w:t>
            </w:r>
          </w:p>
        </w:tc>
      </w:tr>
      <w:tr w:rsidR="009137FC" w:rsidRPr="009137FC" w14:paraId="7D24E981"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23AB3B9"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PS/40 to 49</w:t>
            </w:r>
          </w:p>
        </w:tc>
        <w:tc>
          <w:tcPr>
            <w:tcW w:w="937" w:type="dxa"/>
            <w:tcBorders>
              <w:top w:val="nil"/>
              <w:left w:val="nil"/>
              <w:bottom w:val="single" w:sz="4" w:space="0" w:color="auto"/>
              <w:right w:val="single" w:sz="4" w:space="0" w:color="FF0000"/>
            </w:tcBorders>
            <w:shd w:val="clear" w:color="auto" w:fill="auto"/>
            <w:noWrap/>
            <w:vAlign w:val="bottom"/>
            <w:hideMark/>
          </w:tcPr>
          <w:p w14:paraId="210D82AC"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0.7758</w:t>
            </w:r>
          </w:p>
        </w:tc>
        <w:tc>
          <w:tcPr>
            <w:tcW w:w="943" w:type="dxa"/>
            <w:tcBorders>
              <w:top w:val="nil"/>
              <w:left w:val="nil"/>
              <w:bottom w:val="single" w:sz="4" w:space="0" w:color="auto"/>
              <w:right w:val="single" w:sz="12" w:space="0" w:color="auto"/>
            </w:tcBorders>
            <w:shd w:val="clear" w:color="auto" w:fill="auto"/>
            <w:noWrap/>
            <w:vAlign w:val="bottom"/>
            <w:hideMark/>
          </w:tcPr>
          <w:p w14:paraId="1E5AB863"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2.835</w:t>
            </w:r>
          </w:p>
        </w:tc>
        <w:tc>
          <w:tcPr>
            <w:tcW w:w="793" w:type="dxa"/>
            <w:tcBorders>
              <w:top w:val="nil"/>
              <w:left w:val="nil"/>
              <w:bottom w:val="single" w:sz="4" w:space="0" w:color="auto"/>
              <w:right w:val="single" w:sz="4" w:space="0" w:color="FF0000"/>
            </w:tcBorders>
            <w:shd w:val="clear" w:color="auto" w:fill="auto"/>
            <w:noWrap/>
            <w:vAlign w:val="bottom"/>
            <w:hideMark/>
          </w:tcPr>
          <w:p w14:paraId="1960656A"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0.355</w:t>
            </w:r>
          </w:p>
        </w:tc>
        <w:tc>
          <w:tcPr>
            <w:tcW w:w="967" w:type="dxa"/>
            <w:tcBorders>
              <w:top w:val="nil"/>
              <w:left w:val="nil"/>
              <w:bottom w:val="single" w:sz="4" w:space="0" w:color="auto"/>
              <w:right w:val="single" w:sz="12" w:space="0" w:color="auto"/>
            </w:tcBorders>
            <w:shd w:val="clear" w:color="auto" w:fill="auto"/>
            <w:noWrap/>
            <w:vAlign w:val="bottom"/>
            <w:hideMark/>
          </w:tcPr>
          <w:p w14:paraId="221F56DF"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2.654</w:t>
            </w:r>
          </w:p>
        </w:tc>
        <w:tc>
          <w:tcPr>
            <w:tcW w:w="812" w:type="dxa"/>
            <w:tcBorders>
              <w:top w:val="nil"/>
              <w:left w:val="nil"/>
              <w:bottom w:val="single" w:sz="4" w:space="0" w:color="auto"/>
              <w:right w:val="single" w:sz="4" w:space="0" w:color="auto"/>
            </w:tcBorders>
            <w:shd w:val="clear" w:color="auto" w:fill="auto"/>
            <w:noWrap/>
            <w:vAlign w:val="bottom"/>
            <w:hideMark/>
          </w:tcPr>
          <w:p w14:paraId="275467CE"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5.12</w:t>
            </w:r>
          </w:p>
        </w:tc>
        <w:tc>
          <w:tcPr>
            <w:tcW w:w="988" w:type="dxa"/>
            <w:tcBorders>
              <w:top w:val="nil"/>
              <w:left w:val="nil"/>
              <w:bottom w:val="single" w:sz="4" w:space="0" w:color="auto"/>
              <w:right w:val="single" w:sz="4" w:space="0" w:color="auto"/>
            </w:tcBorders>
            <w:shd w:val="clear" w:color="auto" w:fill="auto"/>
            <w:noWrap/>
            <w:vAlign w:val="bottom"/>
            <w:hideMark/>
          </w:tcPr>
          <w:p w14:paraId="6C1F058D"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0.35</w:t>
            </w:r>
          </w:p>
        </w:tc>
      </w:tr>
      <w:tr w:rsidR="009137FC" w:rsidRPr="009137FC" w14:paraId="719E212F"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C1F00AA"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PS/50 to 59</w:t>
            </w:r>
          </w:p>
        </w:tc>
        <w:tc>
          <w:tcPr>
            <w:tcW w:w="937" w:type="dxa"/>
            <w:tcBorders>
              <w:top w:val="nil"/>
              <w:left w:val="nil"/>
              <w:bottom w:val="single" w:sz="4" w:space="0" w:color="auto"/>
              <w:right w:val="single" w:sz="4" w:space="0" w:color="FF0000"/>
            </w:tcBorders>
            <w:shd w:val="clear" w:color="auto" w:fill="auto"/>
            <w:noWrap/>
            <w:vAlign w:val="bottom"/>
            <w:hideMark/>
          </w:tcPr>
          <w:p w14:paraId="1C69248B"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0.1396</w:t>
            </w:r>
          </w:p>
        </w:tc>
        <w:tc>
          <w:tcPr>
            <w:tcW w:w="943" w:type="dxa"/>
            <w:tcBorders>
              <w:top w:val="nil"/>
              <w:left w:val="nil"/>
              <w:bottom w:val="single" w:sz="4" w:space="0" w:color="auto"/>
              <w:right w:val="single" w:sz="12" w:space="0" w:color="auto"/>
            </w:tcBorders>
            <w:shd w:val="clear" w:color="auto" w:fill="auto"/>
            <w:noWrap/>
            <w:vAlign w:val="bottom"/>
            <w:hideMark/>
          </w:tcPr>
          <w:p w14:paraId="08ABB779"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4.946</w:t>
            </w:r>
          </w:p>
        </w:tc>
        <w:tc>
          <w:tcPr>
            <w:tcW w:w="793" w:type="dxa"/>
            <w:tcBorders>
              <w:top w:val="nil"/>
              <w:left w:val="nil"/>
              <w:bottom w:val="single" w:sz="4" w:space="0" w:color="auto"/>
              <w:right w:val="single" w:sz="4" w:space="0" w:color="FF0000"/>
            </w:tcBorders>
            <w:shd w:val="clear" w:color="auto" w:fill="auto"/>
            <w:noWrap/>
            <w:vAlign w:val="bottom"/>
            <w:hideMark/>
          </w:tcPr>
          <w:p w14:paraId="3EAA61AB"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2.584</w:t>
            </w:r>
          </w:p>
        </w:tc>
        <w:tc>
          <w:tcPr>
            <w:tcW w:w="967" w:type="dxa"/>
            <w:tcBorders>
              <w:top w:val="nil"/>
              <w:left w:val="nil"/>
              <w:bottom w:val="single" w:sz="4" w:space="0" w:color="auto"/>
              <w:right w:val="single" w:sz="12" w:space="0" w:color="auto"/>
            </w:tcBorders>
            <w:shd w:val="clear" w:color="auto" w:fill="auto"/>
            <w:noWrap/>
            <w:vAlign w:val="bottom"/>
            <w:hideMark/>
          </w:tcPr>
          <w:p w14:paraId="2971A641"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1.396</w:t>
            </w:r>
          </w:p>
        </w:tc>
        <w:tc>
          <w:tcPr>
            <w:tcW w:w="812" w:type="dxa"/>
            <w:tcBorders>
              <w:top w:val="nil"/>
              <w:left w:val="nil"/>
              <w:bottom w:val="single" w:sz="4" w:space="0" w:color="auto"/>
              <w:right w:val="single" w:sz="4" w:space="0" w:color="auto"/>
            </w:tcBorders>
            <w:shd w:val="clear" w:color="auto" w:fill="auto"/>
            <w:noWrap/>
            <w:vAlign w:val="bottom"/>
            <w:hideMark/>
          </w:tcPr>
          <w:p w14:paraId="0803C9E2"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11.07</w:t>
            </w:r>
          </w:p>
        </w:tc>
        <w:tc>
          <w:tcPr>
            <w:tcW w:w="988" w:type="dxa"/>
            <w:tcBorders>
              <w:top w:val="nil"/>
              <w:left w:val="nil"/>
              <w:bottom w:val="single" w:sz="4" w:space="0" w:color="auto"/>
              <w:right w:val="single" w:sz="4" w:space="0" w:color="auto"/>
            </w:tcBorders>
            <w:shd w:val="clear" w:color="auto" w:fill="auto"/>
            <w:noWrap/>
            <w:vAlign w:val="bottom"/>
            <w:hideMark/>
          </w:tcPr>
          <w:p w14:paraId="14649468"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1.54</w:t>
            </w:r>
          </w:p>
        </w:tc>
      </w:tr>
      <w:tr w:rsidR="009137FC" w:rsidRPr="009137FC" w14:paraId="38A79019"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A6C0C3F"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PS/60 +</w:t>
            </w:r>
          </w:p>
        </w:tc>
        <w:tc>
          <w:tcPr>
            <w:tcW w:w="937" w:type="dxa"/>
            <w:tcBorders>
              <w:top w:val="nil"/>
              <w:left w:val="nil"/>
              <w:bottom w:val="single" w:sz="4" w:space="0" w:color="auto"/>
              <w:right w:val="single" w:sz="4" w:space="0" w:color="FF0000"/>
            </w:tcBorders>
            <w:shd w:val="clear" w:color="auto" w:fill="auto"/>
            <w:noWrap/>
            <w:vAlign w:val="bottom"/>
            <w:hideMark/>
          </w:tcPr>
          <w:p w14:paraId="7E1EB69B"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0.2360</w:t>
            </w:r>
          </w:p>
        </w:tc>
        <w:tc>
          <w:tcPr>
            <w:tcW w:w="943" w:type="dxa"/>
            <w:tcBorders>
              <w:top w:val="nil"/>
              <w:left w:val="nil"/>
              <w:bottom w:val="single" w:sz="4" w:space="0" w:color="auto"/>
              <w:right w:val="single" w:sz="12" w:space="0" w:color="auto"/>
            </w:tcBorders>
            <w:shd w:val="clear" w:color="auto" w:fill="auto"/>
            <w:noWrap/>
            <w:vAlign w:val="bottom"/>
            <w:hideMark/>
          </w:tcPr>
          <w:p w14:paraId="7B5063D2"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793" w:type="dxa"/>
            <w:tcBorders>
              <w:top w:val="nil"/>
              <w:left w:val="nil"/>
              <w:bottom w:val="single" w:sz="4" w:space="0" w:color="auto"/>
              <w:right w:val="single" w:sz="4" w:space="0" w:color="FF0000"/>
            </w:tcBorders>
            <w:shd w:val="clear" w:color="auto" w:fill="auto"/>
            <w:noWrap/>
            <w:vAlign w:val="bottom"/>
            <w:hideMark/>
          </w:tcPr>
          <w:p w14:paraId="561277E2"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967" w:type="dxa"/>
            <w:tcBorders>
              <w:top w:val="nil"/>
              <w:left w:val="nil"/>
              <w:bottom w:val="single" w:sz="4" w:space="0" w:color="auto"/>
              <w:right w:val="single" w:sz="12" w:space="0" w:color="auto"/>
            </w:tcBorders>
            <w:shd w:val="clear" w:color="auto" w:fill="auto"/>
            <w:noWrap/>
            <w:vAlign w:val="bottom"/>
            <w:hideMark/>
          </w:tcPr>
          <w:p w14:paraId="1D8DF80A"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1.163</w:t>
            </w:r>
          </w:p>
        </w:tc>
        <w:tc>
          <w:tcPr>
            <w:tcW w:w="812" w:type="dxa"/>
            <w:tcBorders>
              <w:top w:val="nil"/>
              <w:left w:val="nil"/>
              <w:bottom w:val="single" w:sz="4" w:space="0" w:color="auto"/>
              <w:right w:val="single" w:sz="4" w:space="0" w:color="auto"/>
            </w:tcBorders>
            <w:shd w:val="clear" w:color="auto" w:fill="auto"/>
            <w:noWrap/>
            <w:vAlign w:val="bottom"/>
            <w:hideMark/>
          </w:tcPr>
          <w:p w14:paraId="6A71506D"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1.51</w:t>
            </w:r>
          </w:p>
        </w:tc>
        <w:tc>
          <w:tcPr>
            <w:tcW w:w="988" w:type="dxa"/>
            <w:tcBorders>
              <w:top w:val="nil"/>
              <w:left w:val="nil"/>
              <w:bottom w:val="single" w:sz="4" w:space="0" w:color="auto"/>
              <w:right w:val="single" w:sz="4" w:space="0" w:color="auto"/>
            </w:tcBorders>
            <w:shd w:val="clear" w:color="auto" w:fill="auto"/>
            <w:noWrap/>
            <w:vAlign w:val="bottom"/>
            <w:hideMark/>
          </w:tcPr>
          <w:p w14:paraId="182759AA"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1.16</w:t>
            </w:r>
          </w:p>
        </w:tc>
      </w:tr>
      <w:tr w:rsidR="009137FC" w:rsidRPr="009137FC" w14:paraId="0B445CC3"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F4FD18C"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Uni/30 to 39</w:t>
            </w:r>
          </w:p>
        </w:tc>
        <w:tc>
          <w:tcPr>
            <w:tcW w:w="937" w:type="dxa"/>
            <w:tcBorders>
              <w:top w:val="nil"/>
              <w:left w:val="nil"/>
              <w:bottom w:val="single" w:sz="4" w:space="0" w:color="auto"/>
              <w:right w:val="single" w:sz="4" w:space="0" w:color="FF0000"/>
            </w:tcBorders>
            <w:shd w:val="clear" w:color="auto" w:fill="auto"/>
            <w:noWrap/>
            <w:vAlign w:val="bottom"/>
            <w:hideMark/>
          </w:tcPr>
          <w:p w14:paraId="04269FC3"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0.5769</w:t>
            </w:r>
          </w:p>
        </w:tc>
        <w:tc>
          <w:tcPr>
            <w:tcW w:w="943" w:type="dxa"/>
            <w:tcBorders>
              <w:top w:val="nil"/>
              <w:left w:val="nil"/>
              <w:bottom w:val="single" w:sz="4" w:space="0" w:color="auto"/>
              <w:right w:val="single" w:sz="12" w:space="0" w:color="auto"/>
            </w:tcBorders>
            <w:shd w:val="clear" w:color="auto" w:fill="auto"/>
            <w:noWrap/>
            <w:vAlign w:val="bottom"/>
            <w:hideMark/>
          </w:tcPr>
          <w:p w14:paraId="58CB9C48"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0.416</w:t>
            </w:r>
          </w:p>
        </w:tc>
        <w:tc>
          <w:tcPr>
            <w:tcW w:w="793" w:type="dxa"/>
            <w:tcBorders>
              <w:top w:val="nil"/>
              <w:left w:val="nil"/>
              <w:bottom w:val="single" w:sz="4" w:space="0" w:color="auto"/>
              <w:right w:val="single" w:sz="4" w:space="0" w:color="FF0000"/>
            </w:tcBorders>
            <w:shd w:val="clear" w:color="auto" w:fill="auto"/>
            <w:noWrap/>
            <w:vAlign w:val="bottom"/>
            <w:hideMark/>
          </w:tcPr>
          <w:p w14:paraId="163768F3"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0.420</w:t>
            </w:r>
          </w:p>
        </w:tc>
        <w:tc>
          <w:tcPr>
            <w:tcW w:w="967" w:type="dxa"/>
            <w:tcBorders>
              <w:top w:val="nil"/>
              <w:left w:val="nil"/>
              <w:bottom w:val="single" w:sz="4" w:space="0" w:color="auto"/>
              <w:right w:val="single" w:sz="12" w:space="0" w:color="auto"/>
            </w:tcBorders>
            <w:shd w:val="clear" w:color="auto" w:fill="auto"/>
            <w:noWrap/>
            <w:vAlign w:val="bottom"/>
            <w:hideMark/>
          </w:tcPr>
          <w:p w14:paraId="66C1F03E"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1.316</w:t>
            </w:r>
          </w:p>
        </w:tc>
        <w:tc>
          <w:tcPr>
            <w:tcW w:w="812" w:type="dxa"/>
            <w:tcBorders>
              <w:top w:val="nil"/>
              <w:left w:val="nil"/>
              <w:bottom w:val="single" w:sz="4" w:space="0" w:color="auto"/>
              <w:right w:val="single" w:sz="4" w:space="0" w:color="auto"/>
            </w:tcBorders>
            <w:shd w:val="clear" w:color="auto" w:fill="auto"/>
            <w:noWrap/>
            <w:vAlign w:val="bottom"/>
            <w:hideMark/>
          </w:tcPr>
          <w:p w14:paraId="392A5CAE"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2.60</w:t>
            </w:r>
          </w:p>
        </w:tc>
        <w:tc>
          <w:tcPr>
            <w:tcW w:w="988" w:type="dxa"/>
            <w:tcBorders>
              <w:top w:val="nil"/>
              <w:left w:val="nil"/>
              <w:bottom w:val="single" w:sz="4" w:space="0" w:color="auto"/>
              <w:right w:val="single" w:sz="4" w:space="0" w:color="auto"/>
            </w:tcBorders>
            <w:shd w:val="clear" w:color="auto" w:fill="auto"/>
            <w:noWrap/>
            <w:vAlign w:val="bottom"/>
            <w:hideMark/>
          </w:tcPr>
          <w:p w14:paraId="2932571B"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3.56</w:t>
            </w:r>
          </w:p>
        </w:tc>
      </w:tr>
      <w:tr w:rsidR="009137FC" w:rsidRPr="009137FC" w14:paraId="7CD62D8D"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A74FEC"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Uni/40 to 49</w:t>
            </w:r>
          </w:p>
        </w:tc>
        <w:tc>
          <w:tcPr>
            <w:tcW w:w="937" w:type="dxa"/>
            <w:tcBorders>
              <w:top w:val="nil"/>
              <w:left w:val="nil"/>
              <w:bottom w:val="single" w:sz="4" w:space="0" w:color="auto"/>
              <w:right w:val="single" w:sz="4" w:space="0" w:color="FF0000"/>
            </w:tcBorders>
            <w:shd w:val="clear" w:color="auto" w:fill="auto"/>
            <w:noWrap/>
            <w:vAlign w:val="bottom"/>
            <w:hideMark/>
          </w:tcPr>
          <w:p w14:paraId="25B1FB96"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0.9622</w:t>
            </w:r>
          </w:p>
        </w:tc>
        <w:tc>
          <w:tcPr>
            <w:tcW w:w="943" w:type="dxa"/>
            <w:tcBorders>
              <w:top w:val="nil"/>
              <w:left w:val="nil"/>
              <w:bottom w:val="single" w:sz="4" w:space="0" w:color="auto"/>
              <w:right w:val="single" w:sz="12" w:space="0" w:color="auto"/>
            </w:tcBorders>
            <w:shd w:val="clear" w:color="auto" w:fill="auto"/>
            <w:noWrap/>
            <w:vAlign w:val="bottom"/>
            <w:hideMark/>
          </w:tcPr>
          <w:p w14:paraId="380D5DB8"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0.372</w:t>
            </w:r>
          </w:p>
        </w:tc>
        <w:tc>
          <w:tcPr>
            <w:tcW w:w="793" w:type="dxa"/>
            <w:tcBorders>
              <w:top w:val="nil"/>
              <w:left w:val="nil"/>
              <w:bottom w:val="single" w:sz="4" w:space="0" w:color="auto"/>
              <w:right w:val="single" w:sz="4" w:space="0" w:color="FF0000"/>
            </w:tcBorders>
            <w:shd w:val="clear" w:color="auto" w:fill="auto"/>
            <w:noWrap/>
            <w:vAlign w:val="bottom"/>
            <w:hideMark/>
          </w:tcPr>
          <w:p w14:paraId="73D12678"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0.379</w:t>
            </w:r>
          </w:p>
        </w:tc>
        <w:tc>
          <w:tcPr>
            <w:tcW w:w="967" w:type="dxa"/>
            <w:tcBorders>
              <w:top w:val="nil"/>
              <w:left w:val="nil"/>
              <w:bottom w:val="single" w:sz="4" w:space="0" w:color="auto"/>
              <w:right w:val="single" w:sz="12" w:space="0" w:color="auto"/>
            </w:tcBorders>
            <w:shd w:val="clear" w:color="auto" w:fill="auto"/>
            <w:noWrap/>
            <w:vAlign w:val="bottom"/>
            <w:hideMark/>
          </w:tcPr>
          <w:p w14:paraId="39BDC680"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1.289</w:t>
            </w:r>
          </w:p>
        </w:tc>
        <w:tc>
          <w:tcPr>
            <w:tcW w:w="812" w:type="dxa"/>
            <w:tcBorders>
              <w:top w:val="nil"/>
              <w:left w:val="nil"/>
              <w:bottom w:val="single" w:sz="4" w:space="0" w:color="auto"/>
              <w:right w:val="single" w:sz="4" w:space="0" w:color="auto"/>
            </w:tcBorders>
            <w:shd w:val="clear" w:color="auto" w:fill="auto"/>
            <w:noWrap/>
            <w:vAlign w:val="bottom"/>
            <w:hideMark/>
          </w:tcPr>
          <w:p w14:paraId="4074EE8C"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2.17</w:t>
            </w:r>
          </w:p>
        </w:tc>
        <w:tc>
          <w:tcPr>
            <w:tcW w:w="988" w:type="dxa"/>
            <w:tcBorders>
              <w:top w:val="nil"/>
              <w:left w:val="nil"/>
              <w:bottom w:val="single" w:sz="4" w:space="0" w:color="auto"/>
              <w:right w:val="single" w:sz="4" w:space="0" w:color="auto"/>
            </w:tcBorders>
            <w:shd w:val="clear" w:color="auto" w:fill="auto"/>
            <w:noWrap/>
            <w:vAlign w:val="bottom"/>
            <w:hideMark/>
          </w:tcPr>
          <w:p w14:paraId="60F046BA"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r>
      <w:tr w:rsidR="009137FC" w:rsidRPr="009137FC" w14:paraId="5A3CC108"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9E6E36"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Uni/50 to 59</w:t>
            </w:r>
          </w:p>
        </w:tc>
        <w:tc>
          <w:tcPr>
            <w:tcW w:w="937" w:type="dxa"/>
            <w:tcBorders>
              <w:top w:val="nil"/>
              <w:left w:val="nil"/>
              <w:bottom w:val="single" w:sz="4" w:space="0" w:color="auto"/>
              <w:right w:val="single" w:sz="4" w:space="0" w:color="FF0000"/>
            </w:tcBorders>
            <w:shd w:val="clear" w:color="auto" w:fill="auto"/>
            <w:noWrap/>
            <w:vAlign w:val="bottom"/>
            <w:hideMark/>
          </w:tcPr>
          <w:p w14:paraId="3BF6EE5A"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943" w:type="dxa"/>
            <w:tcBorders>
              <w:top w:val="nil"/>
              <w:left w:val="nil"/>
              <w:bottom w:val="single" w:sz="4" w:space="0" w:color="auto"/>
              <w:right w:val="single" w:sz="12" w:space="0" w:color="auto"/>
            </w:tcBorders>
            <w:shd w:val="clear" w:color="auto" w:fill="auto"/>
            <w:noWrap/>
            <w:vAlign w:val="bottom"/>
            <w:hideMark/>
          </w:tcPr>
          <w:p w14:paraId="0B22B948"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793" w:type="dxa"/>
            <w:tcBorders>
              <w:top w:val="nil"/>
              <w:left w:val="nil"/>
              <w:bottom w:val="single" w:sz="4" w:space="0" w:color="auto"/>
              <w:right w:val="single" w:sz="4" w:space="0" w:color="FF0000"/>
            </w:tcBorders>
            <w:shd w:val="clear" w:color="auto" w:fill="auto"/>
            <w:noWrap/>
            <w:vAlign w:val="bottom"/>
            <w:hideMark/>
          </w:tcPr>
          <w:p w14:paraId="4E2AB6AD"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2.101</w:t>
            </w:r>
          </w:p>
        </w:tc>
        <w:tc>
          <w:tcPr>
            <w:tcW w:w="967" w:type="dxa"/>
            <w:tcBorders>
              <w:top w:val="nil"/>
              <w:left w:val="nil"/>
              <w:bottom w:val="single" w:sz="4" w:space="0" w:color="auto"/>
              <w:right w:val="single" w:sz="12" w:space="0" w:color="auto"/>
            </w:tcBorders>
            <w:shd w:val="clear" w:color="auto" w:fill="auto"/>
            <w:noWrap/>
            <w:vAlign w:val="bottom"/>
            <w:hideMark/>
          </w:tcPr>
          <w:p w14:paraId="57AEFB8A"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0.701</w:t>
            </w:r>
          </w:p>
        </w:tc>
        <w:tc>
          <w:tcPr>
            <w:tcW w:w="812" w:type="dxa"/>
            <w:tcBorders>
              <w:top w:val="nil"/>
              <w:left w:val="nil"/>
              <w:bottom w:val="single" w:sz="4" w:space="0" w:color="auto"/>
              <w:right w:val="single" w:sz="4" w:space="0" w:color="auto"/>
            </w:tcBorders>
            <w:shd w:val="clear" w:color="auto" w:fill="auto"/>
            <w:noWrap/>
            <w:vAlign w:val="bottom"/>
            <w:hideMark/>
          </w:tcPr>
          <w:p w14:paraId="6EF4BE2A"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3.21</w:t>
            </w:r>
          </w:p>
        </w:tc>
        <w:tc>
          <w:tcPr>
            <w:tcW w:w="988" w:type="dxa"/>
            <w:tcBorders>
              <w:top w:val="nil"/>
              <w:left w:val="nil"/>
              <w:bottom w:val="single" w:sz="4" w:space="0" w:color="auto"/>
              <w:right w:val="single" w:sz="4" w:space="0" w:color="auto"/>
            </w:tcBorders>
            <w:shd w:val="clear" w:color="auto" w:fill="auto"/>
            <w:noWrap/>
            <w:vAlign w:val="bottom"/>
            <w:hideMark/>
          </w:tcPr>
          <w:p w14:paraId="3E3033B7"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3.08</w:t>
            </w:r>
          </w:p>
        </w:tc>
      </w:tr>
      <w:tr w:rsidR="009137FC" w:rsidRPr="009137FC" w14:paraId="2F83DE27" w14:textId="77777777" w:rsidTr="009137FC">
        <w:trPr>
          <w:gridAfter w:val="1"/>
          <w:wAfter w:w="183"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7C629AB" w14:textId="77777777" w:rsidR="009137FC" w:rsidRPr="009137FC" w:rsidRDefault="009137FC" w:rsidP="009137FC">
            <w:pPr>
              <w:spacing w:after="0" w:line="240" w:lineRule="auto"/>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Uni/60+</w:t>
            </w:r>
          </w:p>
        </w:tc>
        <w:tc>
          <w:tcPr>
            <w:tcW w:w="937" w:type="dxa"/>
            <w:tcBorders>
              <w:top w:val="nil"/>
              <w:left w:val="nil"/>
              <w:bottom w:val="single" w:sz="4" w:space="0" w:color="auto"/>
              <w:right w:val="single" w:sz="4" w:space="0" w:color="FF0000"/>
            </w:tcBorders>
            <w:shd w:val="clear" w:color="auto" w:fill="auto"/>
            <w:noWrap/>
            <w:vAlign w:val="bottom"/>
            <w:hideMark/>
          </w:tcPr>
          <w:p w14:paraId="38397630"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943" w:type="dxa"/>
            <w:tcBorders>
              <w:top w:val="nil"/>
              <w:left w:val="nil"/>
              <w:bottom w:val="single" w:sz="4" w:space="0" w:color="auto"/>
              <w:right w:val="nil"/>
            </w:tcBorders>
            <w:shd w:val="clear" w:color="auto" w:fill="auto"/>
            <w:noWrap/>
            <w:vAlign w:val="bottom"/>
            <w:hideMark/>
          </w:tcPr>
          <w:p w14:paraId="0F77ECF4"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793" w:type="dxa"/>
            <w:tcBorders>
              <w:top w:val="nil"/>
              <w:left w:val="single" w:sz="12" w:space="0" w:color="auto"/>
              <w:bottom w:val="single" w:sz="4" w:space="0" w:color="auto"/>
              <w:right w:val="single" w:sz="4" w:space="0" w:color="FF0000"/>
            </w:tcBorders>
            <w:shd w:val="clear" w:color="auto" w:fill="auto"/>
            <w:noWrap/>
            <w:vAlign w:val="bottom"/>
            <w:hideMark/>
          </w:tcPr>
          <w:p w14:paraId="06C9F422"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967" w:type="dxa"/>
            <w:tcBorders>
              <w:top w:val="nil"/>
              <w:left w:val="nil"/>
              <w:bottom w:val="single" w:sz="4" w:space="0" w:color="auto"/>
              <w:right w:val="single" w:sz="12" w:space="0" w:color="auto"/>
            </w:tcBorders>
            <w:shd w:val="clear" w:color="auto" w:fill="auto"/>
            <w:noWrap/>
            <w:vAlign w:val="bottom"/>
            <w:hideMark/>
          </w:tcPr>
          <w:p w14:paraId="0CA76544" w14:textId="77777777" w:rsidR="009137FC" w:rsidRPr="009137FC" w:rsidRDefault="009137FC" w:rsidP="009137FC">
            <w:pPr>
              <w:spacing w:after="0" w:line="240" w:lineRule="auto"/>
              <w:jc w:val="right"/>
              <w:rPr>
                <w:rFonts w:ascii="Calibri" w:eastAsia="Times New Roman" w:hAnsi="Calibri" w:cs="Calibri"/>
                <w:color w:val="00B0F0"/>
                <w:sz w:val="22"/>
                <w:szCs w:val="22"/>
                <w:lang w:eastAsia="en-CA"/>
              </w:rPr>
            </w:pPr>
            <w:r w:rsidRPr="009137FC">
              <w:rPr>
                <w:rFonts w:ascii="Calibri" w:eastAsia="Times New Roman" w:hAnsi="Calibri" w:cs="Calibri"/>
                <w:color w:val="00B0F0"/>
                <w:sz w:val="22"/>
                <w:szCs w:val="22"/>
                <w:lang w:eastAsia="en-CA"/>
              </w:rPr>
              <w:t>1</w:t>
            </w:r>
          </w:p>
        </w:tc>
        <w:tc>
          <w:tcPr>
            <w:tcW w:w="812" w:type="dxa"/>
            <w:tcBorders>
              <w:top w:val="nil"/>
              <w:left w:val="nil"/>
              <w:bottom w:val="single" w:sz="4" w:space="0" w:color="auto"/>
              <w:right w:val="single" w:sz="4" w:space="0" w:color="auto"/>
            </w:tcBorders>
            <w:shd w:val="clear" w:color="auto" w:fill="auto"/>
            <w:noWrap/>
            <w:vAlign w:val="bottom"/>
            <w:hideMark/>
          </w:tcPr>
          <w:p w14:paraId="0CE49BED" w14:textId="77777777" w:rsidR="009137FC" w:rsidRPr="009137FC" w:rsidRDefault="009137FC" w:rsidP="009137FC">
            <w:pPr>
              <w:spacing w:after="0" w:line="240" w:lineRule="auto"/>
              <w:jc w:val="right"/>
              <w:rPr>
                <w:rFonts w:ascii="Calibri" w:eastAsia="Times New Roman" w:hAnsi="Calibri" w:cs="Calibri"/>
                <w:color w:val="FF0000"/>
                <w:sz w:val="22"/>
                <w:szCs w:val="22"/>
                <w:lang w:eastAsia="en-CA"/>
              </w:rPr>
            </w:pPr>
            <w:r w:rsidRPr="009137FC">
              <w:rPr>
                <w:rFonts w:ascii="Calibri" w:eastAsia="Times New Roman" w:hAnsi="Calibri" w:cs="Calibri"/>
                <w:color w:val="FF0000"/>
                <w:sz w:val="22"/>
                <w:szCs w:val="22"/>
                <w:lang w:eastAsia="en-CA"/>
              </w:rPr>
              <w:t>0.43</w:t>
            </w:r>
          </w:p>
        </w:tc>
        <w:tc>
          <w:tcPr>
            <w:tcW w:w="988" w:type="dxa"/>
            <w:tcBorders>
              <w:top w:val="nil"/>
              <w:left w:val="nil"/>
              <w:bottom w:val="single" w:sz="4" w:space="0" w:color="auto"/>
              <w:right w:val="single" w:sz="4" w:space="0" w:color="auto"/>
            </w:tcBorders>
            <w:shd w:val="clear" w:color="auto" w:fill="auto"/>
            <w:noWrap/>
            <w:vAlign w:val="bottom"/>
            <w:hideMark/>
          </w:tcPr>
          <w:p w14:paraId="393E8BBF" w14:textId="77777777" w:rsidR="009137FC" w:rsidRPr="009137FC" w:rsidRDefault="009137FC" w:rsidP="009137FC">
            <w:pPr>
              <w:spacing w:after="0" w:line="240" w:lineRule="auto"/>
              <w:jc w:val="right"/>
              <w:rPr>
                <w:rFonts w:ascii="Calibri" w:eastAsia="Times New Roman" w:hAnsi="Calibri" w:cs="Calibri"/>
                <w:color w:val="000000"/>
                <w:sz w:val="22"/>
                <w:szCs w:val="22"/>
                <w:lang w:eastAsia="en-CA"/>
              </w:rPr>
            </w:pPr>
            <w:r w:rsidRPr="009137FC">
              <w:rPr>
                <w:rFonts w:ascii="Calibri" w:eastAsia="Times New Roman" w:hAnsi="Calibri" w:cs="Calibri"/>
                <w:color w:val="000000"/>
                <w:sz w:val="22"/>
                <w:szCs w:val="22"/>
                <w:lang w:eastAsia="en-CA"/>
              </w:rPr>
              <w:t>5.63</w:t>
            </w:r>
          </w:p>
        </w:tc>
      </w:tr>
    </w:tbl>
    <w:p w14:paraId="36FE7A1E" w14:textId="7D684917" w:rsidR="009137FC" w:rsidRPr="00BE158F" w:rsidRDefault="00BE158F" w:rsidP="009137FC">
      <w:pPr>
        <w:rPr>
          <w:sz w:val="22"/>
          <w:szCs w:val="22"/>
        </w:rPr>
      </w:pPr>
      <w:r w:rsidRPr="00BE158F">
        <w:rPr>
          <w:sz w:val="22"/>
          <w:szCs w:val="22"/>
        </w:rPr>
        <w:t>Data Source: Statistics Canada Labour Force Surveys, April 2008, 2013, 2017</w:t>
      </w:r>
    </w:p>
    <w:p w14:paraId="1A401D23" w14:textId="215146D9" w:rsidR="00BE158F" w:rsidRPr="00BE158F" w:rsidRDefault="00F53ADE" w:rsidP="00BE158F">
      <w:r>
        <w:rPr>
          <w:noProof/>
        </w:rPr>
        <mc:AlternateContent>
          <mc:Choice Requires="wps">
            <w:drawing>
              <wp:anchor distT="0" distB="0" distL="114300" distR="114300" simplePos="0" relativeHeight="251663360" behindDoc="0" locked="0" layoutInCell="1" allowOverlap="1" wp14:anchorId="4617B85E" wp14:editId="560F1975">
                <wp:simplePos x="0" y="0"/>
                <wp:positionH relativeFrom="column">
                  <wp:posOffset>0</wp:posOffset>
                </wp:positionH>
                <wp:positionV relativeFrom="paragraph">
                  <wp:posOffset>3822701</wp:posOffset>
                </wp:positionV>
                <wp:extent cx="5943600" cy="628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628650"/>
                        </a:xfrm>
                        <a:prstGeom prst="rect">
                          <a:avLst/>
                        </a:prstGeom>
                        <a:noFill/>
                        <a:ln w="6350">
                          <a:noFill/>
                        </a:ln>
                      </wps:spPr>
                      <wps:txbx>
                        <w:txbxContent>
                          <w:p w14:paraId="0C11C04C" w14:textId="4F18B83D" w:rsidR="007360E9" w:rsidRPr="00F53ADE" w:rsidRDefault="007360E9" w:rsidP="00F53ADE">
                            <w:pPr>
                              <w:spacing w:line="240" w:lineRule="auto"/>
                            </w:pPr>
                            <w:r w:rsidRPr="00F53ADE">
                              <w:t>This depicts each year in a similar colour</w:t>
                            </w:r>
                            <w:r>
                              <w:t xml:space="preserve"> across education levels to</w:t>
                            </w:r>
                            <w:r w:rsidRPr="00F53ADE">
                              <w:t xml:space="preserve"> allow </w:t>
                            </w:r>
                            <w:r>
                              <w:t xml:space="preserve">for </w:t>
                            </w:r>
                            <w:r w:rsidRPr="00F53ADE">
                              <w:t>a</w:t>
                            </w:r>
                            <w:r>
                              <w:t xml:space="preserve"> better</w:t>
                            </w:r>
                            <w:r w:rsidRPr="00F53ADE">
                              <w:t xml:space="preserve"> comparison of the shape within each year for each education level. As you can see, each year has a similar shaped distribution for each education level for male job losers. </w:t>
                            </w:r>
                          </w:p>
                          <w:p w14:paraId="1085B403" w14:textId="77777777" w:rsidR="007360E9" w:rsidRDefault="007360E9" w:rsidP="00F53AD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7B85E" id="Text Box 6" o:spid="_x0000_s1030" type="#_x0000_t202" style="position:absolute;margin-left:0;margin-top:301pt;width:468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" filled="f" stroked="f" strokeweight=".5pt">
                <v:textbox>
                  <w:txbxContent>
                    <w:p w14:paraId="0C11C04C" w14:textId="4F18B83D" w:rsidR="007360E9" w:rsidRPr="00F53ADE" w:rsidRDefault="007360E9" w:rsidP="00F53ADE">
                      <w:pPr>
                        <w:spacing w:line="240" w:lineRule="auto"/>
                      </w:pPr>
                      <w:r w:rsidRPr="00F53ADE">
                        <w:t>This depicts each year in a similar colour</w:t>
                      </w:r>
                      <w:r>
                        <w:t xml:space="preserve"> across education levels to</w:t>
                      </w:r>
                      <w:r w:rsidRPr="00F53ADE">
                        <w:t xml:space="preserve"> allow </w:t>
                      </w:r>
                      <w:r>
                        <w:t xml:space="preserve">for </w:t>
                      </w:r>
                      <w:r w:rsidRPr="00F53ADE">
                        <w:t>a</w:t>
                      </w:r>
                      <w:r>
                        <w:t xml:space="preserve"> better</w:t>
                      </w:r>
                      <w:r w:rsidRPr="00F53ADE">
                        <w:t xml:space="preserve"> comparison of the shape within each year for each education level. As you can see, each year has a similar shaped distribution for each education level for male job losers. </w:t>
                      </w:r>
                    </w:p>
                    <w:p w14:paraId="1085B403" w14:textId="77777777" w:rsidR="007360E9" w:rsidRDefault="007360E9" w:rsidP="00F53ADE">
                      <w:pPr>
                        <w:spacing w:line="240" w:lineRule="auto"/>
                      </w:pPr>
                    </w:p>
                  </w:txbxContent>
                </v:textbox>
              </v:shape>
            </w:pict>
          </mc:Fallback>
        </mc:AlternateContent>
      </w:r>
      <w:r w:rsidR="00BE158F">
        <w:t>Graph 1:</w:t>
      </w:r>
      <w:r w:rsidR="00BE158F" w:rsidRPr="00BE158F">
        <w:rPr>
          <w:rFonts w:asciiTheme="minorHAnsi" w:eastAsiaTheme="minorEastAsia" w:cstheme="minorBidi"/>
          <w:color w:val="595959"/>
          <w:kern w:val="24"/>
          <w:sz w:val="28"/>
          <w:szCs w:val="28"/>
          <w:lang w:eastAsia="en-CA"/>
          <w14:textFill>
            <w14:solidFill>
              <w14:srgbClr w14:val="595959">
                <w14:lumMod w14:val="65000"/>
                <w14:lumOff w14:val="35000"/>
              </w14:srgbClr>
            </w14:solidFill>
          </w14:textFill>
        </w:rPr>
        <w:t xml:space="preserve"> </w:t>
      </w:r>
      <w:r w:rsidR="00BE158F" w:rsidRPr="00BE158F">
        <w:t>Age Distribution by Education Level and Year for Male Job Losers</w:t>
      </w:r>
      <w:r>
        <w:br/>
      </w:r>
      <w:r>
        <w:rPr>
          <w:noProof/>
        </w:rPr>
        <w:drawing>
          <wp:inline distT="0" distB="0" distL="0" distR="0" wp14:anchorId="37E65A37" wp14:editId="16EB28CD">
            <wp:extent cx="5867400" cy="3476625"/>
            <wp:effectExtent l="0" t="0" r="0" b="9525"/>
            <wp:docPr id="1" name="Chart 1">
              <a:extLst xmlns:a="http://schemas.openxmlformats.org/drawingml/2006/main">
                <a:ext uri="{FF2B5EF4-FFF2-40B4-BE49-F238E27FC236}">
                  <a16:creationId xmlns:a16="http://schemas.microsoft.com/office/drawing/2014/main" id="{320FA04E-3945-4DAF-943C-AE1416104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C66787" w14:textId="5CF3C427" w:rsidR="00BE158F" w:rsidRDefault="00BE158F" w:rsidP="009137FC"/>
    <w:p w14:paraId="11C26164" w14:textId="77777777" w:rsidR="00C02CD7" w:rsidRPr="00C02CD7" w:rsidRDefault="00C02CD7" w:rsidP="00C02CD7">
      <w:r>
        <w:lastRenderedPageBreak/>
        <w:t xml:space="preserve">Graph 2: </w:t>
      </w:r>
      <w:r w:rsidRPr="00C02CD7">
        <w:t>Age Distribution by Education Level and Year for Female Job Losers</w:t>
      </w:r>
    </w:p>
    <w:p w14:paraId="0EB8ED0E" w14:textId="39089C14" w:rsidR="00C02CD7" w:rsidRDefault="00CA1C35" w:rsidP="009137FC">
      <w:r>
        <w:rPr>
          <w:noProof/>
        </w:rPr>
        <mc:AlternateContent>
          <mc:Choice Requires="wps">
            <w:drawing>
              <wp:anchor distT="0" distB="0" distL="114300" distR="114300" simplePos="0" relativeHeight="251646464" behindDoc="0" locked="0" layoutInCell="1" allowOverlap="1" wp14:anchorId="71982F55" wp14:editId="68186EA4">
                <wp:simplePos x="0" y="0"/>
                <wp:positionH relativeFrom="column">
                  <wp:posOffset>0</wp:posOffset>
                </wp:positionH>
                <wp:positionV relativeFrom="paragraph">
                  <wp:posOffset>3581400</wp:posOffset>
                </wp:positionV>
                <wp:extent cx="5943600" cy="628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43600" cy="628650"/>
                        </a:xfrm>
                        <a:prstGeom prst="rect">
                          <a:avLst/>
                        </a:prstGeom>
                        <a:noFill/>
                        <a:ln w="6350">
                          <a:noFill/>
                        </a:ln>
                      </wps:spPr>
                      <wps:txbx>
                        <w:txbxContent>
                          <w:p w14:paraId="02615DE8" w14:textId="244BB844" w:rsidR="007360E9" w:rsidRPr="00F53ADE" w:rsidRDefault="007360E9" w:rsidP="00CA1C35">
                            <w:pPr>
                              <w:spacing w:line="240" w:lineRule="auto"/>
                            </w:pPr>
                            <w:r w:rsidRPr="00F53ADE">
                              <w:t>This depicts each year in a similar colour</w:t>
                            </w:r>
                            <w:r>
                              <w:t xml:space="preserve"> across education levels to</w:t>
                            </w:r>
                            <w:r w:rsidRPr="00F53ADE">
                              <w:t xml:space="preserve"> allow </w:t>
                            </w:r>
                            <w:r>
                              <w:t xml:space="preserve">for </w:t>
                            </w:r>
                            <w:r w:rsidRPr="00F53ADE">
                              <w:t>a</w:t>
                            </w:r>
                            <w:r>
                              <w:t xml:space="preserve"> better</w:t>
                            </w:r>
                            <w:r w:rsidRPr="00F53ADE">
                              <w:t xml:space="preserve"> comparison of the shape within each year for each education level</w:t>
                            </w:r>
                            <w:r>
                              <w:t xml:space="preserve">, </w:t>
                            </w:r>
                            <w:r w:rsidRPr="00F53ADE">
                              <w:t xml:space="preserve">for </w:t>
                            </w:r>
                            <w:r>
                              <w:t>fe</w:t>
                            </w:r>
                            <w:r w:rsidRPr="00F53ADE">
                              <w:t xml:space="preserve">male job losers. </w:t>
                            </w:r>
                          </w:p>
                          <w:p w14:paraId="6C5C31D8" w14:textId="77777777" w:rsidR="007360E9" w:rsidRDefault="007360E9" w:rsidP="00CA1C3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82F55" id="Text Box 9" o:spid="_x0000_s1031" type="#_x0000_t202" style="position:absolute;margin-left:0;margin-top:282pt;width:468pt;height:4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" filled="f" stroked="f" strokeweight=".5pt">
                <v:textbox>
                  <w:txbxContent>
                    <w:p w14:paraId="02615DE8" w14:textId="244BB844" w:rsidR="007360E9" w:rsidRPr="00F53ADE" w:rsidRDefault="007360E9" w:rsidP="00CA1C35">
                      <w:pPr>
                        <w:spacing w:line="240" w:lineRule="auto"/>
                      </w:pPr>
                      <w:r w:rsidRPr="00F53ADE">
                        <w:t>This depicts each year in a similar colour</w:t>
                      </w:r>
                      <w:r>
                        <w:t xml:space="preserve"> across education levels to</w:t>
                      </w:r>
                      <w:r w:rsidRPr="00F53ADE">
                        <w:t xml:space="preserve"> allow </w:t>
                      </w:r>
                      <w:r>
                        <w:t xml:space="preserve">for </w:t>
                      </w:r>
                      <w:r w:rsidRPr="00F53ADE">
                        <w:t>a</w:t>
                      </w:r>
                      <w:r>
                        <w:t xml:space="preserve"> better</w:t>
                      </w:r>
                      <w:r w:rsidRPr="00F53ADE">
                        <w:t xml:space="preserve"> comparison of the shape within each year for each education level</w:t>
                      </w:r>
                      <w:r>
                        <w:t xml:space="preserve">, </w:t>
                      </w:r>
                      <w:r w:rsidRPr="00F53ADE">
                        <w:t xml:space="preserve">for </w:t>
                      </w:r>
                      <w:r>
                        <w:t>fe</w:t>
                      </w:r>
                      <w:r w:rsidRPr="00F53ADE">
                        <w:t xml:space="preserve">male job losers. </w:t>
                      </w:r>
                    </w:p>
                    <w:p w14:paraId="6C5C31D8" w14:textId="77777777" w:rsidR="007360E9" w:rsidRDefault="007360E9" w:rsidP="00CA1C35">
                      <w:pPr>
                        <w:spacing w:line="240" w:lineRule="auto"/>
                      </w:pPr>
                    </w:p>
                  </w:txbxContent>
                </v:textbox>
              </v:shape>
            </w:pict>
          </mc:Fallback>
        </mc:AlternateContent>
      </w:r>
      <w:r w:rsidR="007A7D53">
        <w:rPr>
          <w:noProof/>
        </w:rPr>
        <w:drawing>
          <wp:inline distT="0" distB="0" distL="0" distR="0" wp14:anchorId="4787A6E1" wp14:editId="0FE72E22">
            <wp:extent cx="5867400" cy="3581400"/>
            <wp:effectExtent l="0" t="0" r="0" b="0"/>
            <wp:docPr id="8" name="Chart 8">
              <a:extLst xmlns:a="http://schemas.openxmlformats.org/drawingml/2006/main">
                <a:ext uri="{FF2B5EF4-FFF2-40B4-BE49-F238E27FC236}">
                  <a16:creationId xmlns:a16="http://schemas.microsoft.com/office/drawing/2014/main" id="{148803A3-5E29-4A81-9822-413FA7B7F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1230BB" w14:textId="73590458" w:rsidR="00CA1C35" w:rsidRDefault="00CA1C35" w:rsidP="009137FC"/>
    <w:p w14:paraId="3F357F4C" w14:textId="64483AA1" w:rsidR="00CA1C35" w:rsidRDefault="00CA1C35" w:rsidP="009137FC"/>
    <w:p w14:paraId="41FE25A7" w14:textId="4DF7587A" w:rsidR="001407ED" w:rsidRDefault="001407ED" w:rsidP="009137FC"/>
    <w:p w14:paraId="250A0DE0" w14:textId="0DC2FDC7" w:rsidR="001407ED" w:rsidRDefault="001407ED" w:rsidP="009137FC"/>
    <w:p w14:paraId="0C8E8600" w14:textId="52B76525" w:rsidR="001407ED" w:rsidRDefault="001407ED" w:rsidP="009137FC"/>
    <w:p w14:paraId="60B030A7" w14:textId="62476C4E" w:rsidR="001407ED" w:rsidRDefault="001407ED" w:rsidP="009137FC"/>
    <w:p w14:paraId="6912CCEB" w14:textId="114C3262" w:rsidR="001407ED" w:rsidRDefault="001407ED" w:rsidP="009137FC"/>
    <w:p w14:paraId="3335995E" w14:textId="2A4974BB" w:rsidR="001407ED" w:rsidRDefault="001407ED" w:rsidP="009137FC"/>
    <w:p w14:paraId="5F0FEBA5" w14:textId="00CFFE40" w:rsidR="001407ED" w:rsidRDefault="001407ED" w:rsidP="009137FC"/>
    <w:p w14:paraId="4D539DDC" w14:textId="34BD1D24" w:rsidR="001407ED" w:rsidRDefault="001407ED" w:rsidP="009137FC"/>
    <w:p w14:paraId="2244EDE6" w14:textId="5613CD16" w:rsidR="00896477" w:rsidRDefault="005C3E66" w:rsidP="009137FC">
      <w:r>
        <w:rPr>
          <w:noProof/>
        </w:rPr>
        <mc:AlternateContent>
          <mc:Choice Requires="wps">
            <w:drawing>
              <wp:anchor distT="0" distB="0" distL="114300" distR="114300" simplePos="0" relativeHeight="251665920" behindDoc="0" locked="0" layoutInCell="1" allowOverlap="1" wp14:anchorId="5558D3AA" wp14:editId="008C18B3">
                <wp:simplePos x="0" y="0"/>
                <wp:positionH relativeFrom="column">
                  <wp:posOffset>-676910</wp:posOffset>
                </wp:positionH>
                <wp:positionV relativeFrom="paragraph">
                  <wp:posOffset>300990</wp:posOffset>
                </wp:positionV>
                <wp:extent cx="7579360" cy="5895340"/>
                <wp:effectExtent l="3810" t="0" r="6350" b="0"/>
                <wp:wrapNone/>
                <wp:docPr id="17" name="Text Box 17"/>
                <wp:cNvGraphicFramePr/>
                <a:graphic xmlns:a="http://schemas.openxmlformats.org/drawingml/2006/main">
                  <a:graphicData uri="http://schemas.microsoft.com/office/word/2010/wordprocessingShape">
                    <wps:wsp>
                      <wps:cNvSpPr txBox="1"/>
                      <wps:spPr>
                        <a:xfrm rot="16200000">
                          <a:off x="0" y="0"/>
                          <a:ext cx="7579360" cy="5895340"/>
                        </a:xfrm>
                        <a:prstGeom prst="rect">
                          <a:avLst/>
                        </a:prstGeom>
                        <a:noFill/>
                        <a:ln w="6350">
                          <a:noFill/>
                        </a:ln>
                      </wps:spPr>
                      <wps:txbx>
                        <w:txbxContent>
                          <w:p w14:paraId="71AAC740" w14:textId="1626A3F2" w:rsidR="007360E9" w:rsidRDefault="007360E9">
                            <w:r>
                              <w:t>Table 2: Most Likely Occupational Skill Level by Category, with Margins</w:t>
                            </w:r>
                          </w:p>
                          <w:tbl>
                            <w:tblPr>
                              <w:tblW w:w="10260" w:type="dxa"/>
                              <w:tblLook w:val="04A0" w:firstRow="1" w:lastRow="0" w:firstColumn="1" w:lastColumn="0" w:noHBand="0" w:noVBand="1"/>
                            </w:tblPr>
                            <w:tblGrid>
                              <w:gridCol w:w="317"/>
                              <w:gridCol w:w="858"/>
                              <w:gridCol w:w="578"/>
                              <w:gridCol w:w="578"/>
                              <w:gridCol w:w="578"/>
                              <w:gridCol w:w="578"/>
                              <w:gridCol w:w="578"/>
                              <w:gridCol w:w="578"/>
                              <w:gridCol w:w="578"/>
                              <w:gridCol w:w="578"/>
                              <w:gridCol w:w="578"/>
                              <w:gridCol w:w="578"/>
                              <w:gridCol w:w="578"/>
                              <w:gridCol w:w="578"/>
                              <w:gridCol w:w="578"/>
                              <w:gridCol w:w="578"/>
                              <w:gridCol w:w="578"/>
                              <w:gridCol w:w="578"/>
                              <w:gridCol w:w="578"/>
                            </w:tblGrid>
                            <w:tr w:rsidR="007360E9" w:rsidRPr="005C3E66" w14:paraId="40FC7926" w14:textId="77777777" w:rsidTr="005C3E66">
                              <w:trPr>
                                <w:trHeight w:val="315"/>
                              </w:trPr>
                              <w:tc>
                                <w:tcPr>
                                  <w:tcW w:w="2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FAAD8F0" w14:textId="77777777" w:rsidR="007360E9" w:rsidRPr="005C3E66" w:rsidRDefault="007360E9" w:rsidP="005C3E66">
                                  <w:pPr>
                                    <w:spacing w:after="0" w:line="240" w:lineRule="auto"/>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 </w:t>
                                  </w:r>
                                </w:p>
                              </w:tc>
                              <w:tc>
                                <w:tcPr>
                                  <w:tcW w:w="840" w:type="dxa"/>
                                  <w:tcBorders>
                                    <w:top w:val="single" w:sz="4" w:space="0" w:color="auto"/>
                                    <w:left w:val="nil"/>
                                    <w:bottom w:val="single" w:sz="12" w:space="0" w:color="auto"/>
                                    <w:right w:val="nil"/>
                                  </w:tcBorders>
                                  <w:shd w:val="clear" w:color="auto" w:fill="auto"/>
                                  <w:noWrap/>
                                  <w:vAlign w:val="bottom"/>
                                  <w:hideMark/>
                                </w:tcPr>
                                <w:p w14:paraId="18513E3D" w14:textId="77777777" w:rsidR="007360E9" w:rsidRPr="005C3E66" w:rsidRDefault="007360E9" w:rsidP="005C3E66">
                                  <w:pPr>
                                    <w:spacing w:after="0" w:line="240" w:lineRule="auto"/>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 </w:t>
                                  </w:r>
                                </w:p>
                              </w:tc>
                              <w:tc>
                                <w:tcPr>
                                  <w:tcW w:w="3240" w:type="dxa"/>
                                  <w:gridSpan w:val="6"/>
                                  <w:tcBorders>
                                    <w:top w:val="single" w:sz="4" w:space="0" w:color="auto"/>
                                    <w:left w:val="single" w:sz="12" w:space="0" w:color="auto"/>
                                    <w:bottom w:val="single" w:sz="12" w:space="0" w:color="auto"/>
                                    <w:right w:val="nil"/>
                                  </w:tcBorders>
                                  <w:shd w:val="clear" w:color="auto" w:fill="auto"/>
                                  <w:noWrap/>
                                  <w:vAlign w:val="bottom"/>
                                  <w:hideMark/>
                                </w:tcPr>
                                <w:p w14:paraId="7FCD75D6" w14:textId="77777777" w:rsidR="007360E9" w:rsidRPr="005C3E66" w:rsidRDefault="007360E9" w:rsidP="005C3E66">
                                  <w:pPr>
                                    <w:spacing w:after="0" w:line="240" w:lineRule="auto"/>
                                    <w:jc w:val="center"/>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High School</w:t>
                                  </w:r>
                                </w:p>
                              </w:tc>
                              <w:tc>
                                <w:tcPr>
                                  <w:tcW w:w="3240" w:type="dxa"/>
                                  <w:gridSpan w:val="6"/>
                                  <w:tcBorders>
                                    <w:top w:val="single" w:sz="4" w:space="0" w:color="auto"/>
                                    <w:left w:val="single" w:sz="12" w:space="0" w:color="auto"/>
                                    <w:bottom w:val="single" w:sz="12" w:space="0" w:color="auto"/>
                                    <w:right w:val="nil"/>
                                  </w:tcBorders>
                                  <w:shd w:val="clear" w:color="auto" w:fill="auto"/>
                                  <w:noWrap/>
                                  <w:vAlign w:val="bottom"/>
                                  <w:hideMark/>
                                </w:tcPr>
                                <w:p w14:paraId="082E7E1E" w14:textId="77777777" w:rsidR="007360E9" w:rsidRPr="005C3E66" w:rsidRDefault="007360E9" w:rsidP="005C3E66">
                                  <w:pPr>
                                    <w:spacing w:after="0" w:line="240" w:lineRule="auto"/>
                                    <w:jc w:val="center"/>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Post-Secondary Certificate</w:t>
                                  </w:r>
                                </w:p>
                              </w:tc>
                              <w:tc>
                                <w:tcPr>
                                  <w:tcW w:w="2700" w:type="dxa"/>
                                  <w:gridSpan w:val="5"/>
                                  <w:tcBorders>
                                    <w:top w:val="single" w:sz="4" w:space="0" w:color="auto"/>
                                    <w:left w:val="single" w:sz="12" w:space="0" w:color="auto"/>
                                    <w:bottom w:val="single" w:sz="12" w:space="0" w:color="auto"/>
                                    <w:right w:val="single" w:sz="4" w:space="0" w:color="000000"/>
                                  </w:tcBorders>
                                  <w:shd w:val="clear" w:color="auto" w:fill="auto"/>
                                  <w:noWrap/>
                                  <w:vAlign w:val="bottom"/>
                                  <w:hideMark/>
                                </w:tcPr>
                                <w:p w14:paraId="7AA9039C" w14:textId="77777777" w:rsidR="007360E9" w:rsidRPr="005C3E66" w:rsidRDefault="007360E9" w:rsidP="005C3E66">
                                  <w:pPr>
                                    <w:spacing w:after="0" w:line="240" w:lineRule="auto"/>
                                    <w:jc w:val="center"/>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University</w:t>
                                  </w:r>
                                </w:p>
                              </w:tc>
                            </w:tr>
                            <w:tr w:rsidR="007360E9" w:rsidRPr="005C3E66" w14:paraId="3E90BBE7" w14:textId="77777777" w:rsidTr="005C3E66">
                              <w:trPr>
                                <w:trHeight w:val="675"/>
                              </w:trPr>
                              <w:tc>
                                <w:tcPr>
                                  <w:tcW w:w="240" w:type="dxa"/>
                                  <w:tcBorders>
                                    <w:top w:val="nil"/>
                                    <w:left w:val="single" w:sz="4" w:space="0" w:color="auto"/>
                                    <w:bottom w:val="single" w:sz="12" w:space="0" w:color="auto"/>
                                    <w:right w:val="single" w:sz="4" w:space="0" w:color="auto"/>
                                  </w:tcBorders>
                                  <w:shd w:val="clear" w:color="auto" w:fill="auto"/>
                                  <w:noWrap/>
                                  <w:vAlign w:val="bottom"/>
                                  <w:hideMark/>
                                </w:tcPr>
                                <w:p w14:paraId="30C07BD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 </w:t>
                                  </w:r>
                                </w:p>
                              </w:tc>
                              <w:tc>
                                <w:tcPr>
                                  <w:tcW w:w="840" w:type="dxa"/>
                                  <w:tcBorders>
                                    <w:top w:val="nil"/>
                                    <w:left w:val="nil"/>
                                    <w:bottom w:val="single" w:sz="12" w:space="0" w:color="auto"/>
                                    <w:right w:val="single" w:sz="12" w:space="0" w:color="auto"/>
                                  </w:tcBorders>
                                  <w:shd w:val="clear" w:color="auto" w:fill="auto"/>
                                  <w:noWrap/>
                                  <w:vAlign w:val="bottom"/>
                                  <w:hideMark/>
                                </w:tcPr>
                                <w:p w14:paraId="635C13E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Age</w:t>
                                  </w:r>
                                </w:p>
                              </w:tc>
                              <w:tc>
                                <w:tcPr>
                                  <w:tcW w:w="540" w:type="dxa"/>
                                  <w:tcBorders>
                                    <w:top w:val="nil"/>
                                    <w:left w:val="nil"/>
                                    <w:bottom w:val="single" w:sz="12" w:space="0" w:color="auto"/>
                                    <w:right w:val="single" w:sz="4" w:space="0" w:color="auto"/>
                                  </w:tcBorders>
                                  <w:shd w:val="clear" w:color="auto" w:fill="auto"/>
                                  <w:vAlign w:val="bottom"/>
                                  <w:hideMark/>
                                </w:tcPr>
                                <w:p w14:paraId="5E73E66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15-19</w:t>
                                  </w:r>
                                </w:p>
                              </w:tc>
                              <w:tc>
                                <w:tcPr>
                                  <w:tcW w:w="540" w:type="dxa"/>
                                  <w:tcBorders>
                                    <w:top w:val="nil"/>
                                    <w:left w:val="nil"/>
                                    <w:bottom w:val="single" w:sz="12" w:space="0" w:color="auto"/>
                                    <w:right w:val="single" w:sz="4" w:space="0" w:color="auto"/>
                                  </w:tcBorders>
                                  <w:shd w:val="clear" w:color="auto" w:fill="auto"/>
                                  <w:vAlign w:val="bottom"/>
                                  <w:hideMark/>
                                </w:tcPr>
                                <w:p w14:paraId="1F5B99D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20-29</w:t>
                                  </w:r>
                                </w:p>
                              </w:tc>
                              <w:tc>
                                <w:tcPr>
                                  <w:tcW w:w="540" w:type="dxa"/>
                                  <w:tcBorders>
                                    <w:top w:val="nil"/>
                                    <w:left w:val="nil"/>
                                    <w:bottom w:val="single" w:sz="12" w:space="0" w:color="auto"/>
                                    <w:right w:val="single" w:sz="4" w:space="0" w:color="auto"/>
                                  </w:tcBorders>
                                  <w:shd w:val="clear" w:color="auto" w:fill="auto"/>
                                  <w:vAlign w:val="bottom"/>
                                  <w:hideMark/>
                                </w:tcPr>
                                <w:p w14:paraId="1829E0C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30-39</w:t>
                                  </w:r>
                                </w:p>
                              </w:tc>
                              <w:tc>
                                <w:tcPr>
                                  <w:tcW w:w="540" w:type="dxa"/>
                                  <w:tcBorders>
                                    <w:top w:val="nil"/>
                                    <w:left w:val="nil"/>
                                    <w:bottom w:val="single" w:sz="12" w:space="0" w:color="auto"/>
                                    <w:right w:val="single" w:sz="4" w:space="0" w:color="auto"/>
                                  </w:tcBorders>
                                  <w:shd w:val="clear" w:color="auto" w:fill="auto"/>
                                  <w:vAlign w:val="bottom"/>
                                  <w:hideMark/>
                                </w:tcPr>
                                <w:p w14:paraId="19A17FC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40-49</w:t>
                                  </w:r>
                                </w:p>
                              </w:tc>
                              <w:tc>
                                <w:tcPr>
                                  <w:tcW w:w="540" w:type="dxa"/>
                                  <w:tcBorders>
                                    <w:top w:val="nil"/>
                                    <w:left w:val="nil"/>
                                    <w:bottom w:val="single" w:sz="12" w:space="0" w:color="auto"/>
                                    <w:right w:val="single" w:sz="4" w:space="0" w:color="auto"/>
                                  </w:tcBorders>
                                  <w:shd w:val="clear" w:color="auto" w:fill="auto"/>
                                  <w:vAlign w:val="bottom"/>
                                  <w:hideMark/>
                                </w:tcPr>
                                <w:p w14:paraId="63AE9E7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50-59</w:t>
                                  </w:r>
                                </w:p>
                              </w:tc>
                              <w:tc>
                                <w:tcPr>
                                  <w:tcW w:w="540" w:type="dxa"/>
                                  <w:tcBorders>
                                    <w:top w:val="nil"/>
                                    <w:left w:val="nil"/>
                                    <w:bottom w:val="single" w:sz="12" w:space="0" w:color="auto"/>
                                    <w:right w:val="single" w:sz="12" w:space="0" w:color="auto"/>
                                  </w:tcBorders>
                                  <w:shd w:val="clear" w:color="auto" w:fill="auto"/>
                                  <w:vAlign w:val="bottom"/>
                                  <w:hideMark/>
                                </w:tcPr>
                                <w:p w14:paraId="3D026AD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auto" w:fill="auto"/>
                                  <w:vAlign w:val="bottom"/>
                                  <w:hideMark/>
                                </w:tcPr>
                                <w:p w14:paraId="20CA712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15-19</w:t>
                                  </w:r>
                                </w:p>
                              </w:tc>
                              <w:tc>
                                <w:tcPr>
                                  <w:tcW w:w="540" w:type="dxa"/>
                                  <w:tcBorders>
                                    <w:top w:val="nil"/>
                                    <w:left w:val="nil"/>
                                    <w:bottom w:val="single" w:sz="12" w:space="0" w:color="auto"/>
                                    <w:right w:val="single" w:sz="4" w:space="0" w:color="auto"/>
                                  </w:tcBorders>
                                  <w:shd w:val="clear" w:color="auto" w:fill="auto"/>
                                  <w:vAlign w:val="bottom"/>
                                  <w:hideMark/>
                                </w:tcPr>
                                <w:p w14:paraId="1162FED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20-29</w:t>
                                  </w:r>
                                </w:p>
                              </w:tc>
                              <w:tc>
                                <w:tcPr>
                                  <w:tcW w:w="540" w:type="dxa"/>
                                  <w:tcBorders>
                                    <w:top w:val="nil"/>
                                    <w:left w:val="nil"/>
                                    <w:bottom w:val="single" w:sz="12" w:space="0" w:color="auto"/>
                                    <w:right w:val="single" w:sz="4" w:space="0" w:color="auto"/>
                                  </w:tcBorders>
                                  <w:shd w:val="clear" w:color="auto" w:fill="auto"/>
                                  <w:vAlign w:val="bottom"/>
                                  <w:hideMark/>
                                </w:tcPr>
                                <w:p w14:paraId="1DD66D1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30-39</w:t>
                                  </w:r>
                                </w:p>
                              </w:tc>
                              <w:tc>
                                <w:tcPr>
                                  <w:tcW w:w="540" w:type="dxa"/>
                                  <w:tcBorders>
                                    <w:top w:val="nil"/>
                                    <w:left w:val="nil"/>
                                    <w:bottom w:val="single" w:sz="12" w:space="0" w:color="auto"/>
                                    <w:right w:val="single" w:sz="4" w:space="0" w:color="auto"/>
                                  </w:tcBorders>
                                  <w:shd w:val="clear" w:color="auto" w:fill="auto"/>
                                  <w:vAlign w:val="bottom"/>
                                  <w:hideMark/>
                                </w:tcPr>
                                <w:p w14:paraId="462505E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40-49</w:t>
                                  </w:r>
                                </w:p>
                              </w:tc>
                              <w:tc>
                                <w:tcPr>
                                  <w:tcW w:w="540" w:type="dxa"/>
                                  <w:tcBorders>
                                    <w:top w:val="nil"/>
                                    <w:left w:val="nil"/>
                                    <w:bottom w:val="single" w:sz="12" w:space="0" w:color="auto"/>
                                    <w:right w:val="single" w:sz="4" w:space="0" w:color="auto"/>
                                  </w:tcBorders>
                                  <w:shd w:val="clear" w:color="auto" w:fill="auto"/>
                                  <w:vAlign w:val="bottom"/>
                                  <w:hideMark/>
                                </w:tcPr>
                                <w:p w14:paraId="155FEE8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50-59</w:t>
                                  </w:r>
                                </w:p>
                              </w:tc>
                              <w:tc>
                                <w:tcPr>
                                  <w:tcW w:w="540" w:type="dxa"/>
                                  <w:tcBorders>
                                    <w:top w:val="nil"/>
                                    <w:left w:val="nil"/>
                                    <w:bottom w:val="single" w:sz="12" w:space="0" w:color="auto"/>
                                    <w:right w:val="single" w:sz="12" w:space="0" w:color="auto"/>
                                  </w:tcBorders>
                                  <w:shd w:val="clear" w:color="auto" w:fill="auto"/>
                                  <w:vAlign w:val="bottom"/>
                                  <w:hideMark/>
                                </w:tcPr>
                                <w:p w14:paraId="1C4F27D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auto" w:fill="auto"/>
                                  <w:vAlign w:val="bottom"/>
                                  <w:hideMark/>
                                </w:tcPr>
                                <w:p w14:paraId="23B8E2D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20-29</w:t>
                                  </w:r>
                                </w:p>
                              </w:tc>
                              <w:tc>
                                <w:tcPr>
                                  <w:tcW w:w="540" w:type="dxa"/>
                                  <w:tcBorders>
                                    <w:top w:val="nil"/>
                                    <w:left w:val="nil"/>
                                    <w:bottom w:val="single" w:sz="12" w:space="0" w:color="auto"/>
                                    <w:right w:val="single" w:sz="4" w:space="0" w:color="auto"/>
                                  </w:tcBorders>
                                  <w:shd w:val="clear" w:color="auto" w:fill="auto"/>
                                  <w:vAlign w:val="bottom"/>
                                  <w:hideMark/>
                                </w:tcPr>
                                <w:p w14:paraId="06E3034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30-39</w:t>
                                  </w:r>
                                </w:p>
                              </w:tc>
                              <w:tc>
                                <w:tcPr>
                                  <w:tcW w:w="540" w:type="dxa"/>
                                  <w:tcBorders>
                                    <w:top w:val="nil"/>
                                    <w:left w:val="nil"/>
                                    <w:bottom w:val="single" w:sz="12" w:space="0" w:color="auto"/>
                                    <w:right w:val="single" w:sz="4" w:space="0" w:color="auto"/>
                                  </w:tcBorders>
                                  <w:shd w:val="clear" w:color="auto" w:fill="auto"/>
                                  <w:vAlign w:val="bottom"/>
                                  <w:hideMark/>
                                </w:tcPr>
                                <w:p w14:paraId="4E00DAC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40-49</w:t>
                                  </w:r>
                                </w:p>
                              </w:tc>
                              <w:tc>
                                <w:tcPr>
                                  <w:tcW w:w="540" w:type="dxa"/>
                                  <w:tcBorders>
                                    <w:top w:val="nil"/>
                                    <w:left w:val="nil"/>
                                    <w:bottom w:val="single" w:sz="12" w:space="0" w:color="auto"/>
                                    <w:right w:val="single" w:sz="4" w:space="0" w:color="auto"/>
                                  </w:tcBorders>
                                  <w:shd w:val="clear" w:color="auto" w:fill="auto"/>
                                  <w:vAlign w:val="bottom"/>
                                  <w:hideMark/>
                                </w:tcPr>
                                <w:p w14:paraId="11D71D4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50-59</w:t>
                                  </w:r>
                                </w:p>
                              </w:tc>
                              <w:tc>
                                <w:tcPr>
                                  <w:tcW w:w="540" w:type="dxa"/>
                                  <w:tcBorders>
                                    <w:top w:val="nil"/>
                                    <w:left w:val="nil"/>
                                    <w:bottom w:val="single" w:sz="12" w:space="0" w:color="auto"/>
                                    <w:right w:val="single" w:sz="4" w:space="0" w:color="auto"/>
                                  </w:tcBorders>
                                  <w:shd w:val="clear" w:color="auto" w:fill="auto"/>
                                  <w:vAlign w:val="bottom"/>
                                  <w:hideMark/>
                                </w:tcPr>
                                <w:p w14:paraId="048A093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r>
                            <w:tr w:rsidR="007360E9" w:rsidRPr="005C3E66" w14:paraId="141B3E59" w14:textId="77777777" w:rsidTr="005C3E66">
                              <w:trPr>
                                <w:trHeight w:val="345"/>
                              </w:trPr>
                              <w:tc>
                                <w:tcPr>
                                  <w:tcW w:w="240" w:type="dxa"/>
                                  <w:vMerge w:val="restart"/>
                                  <w:tcBorders>
                                    <w:top w:val="nil"/>
                                    <w:left w:val="single" w:sz="4" w:space="0" w:color="auto"/>
                                    <w:bottom w:val="single" w:sz="12" w:space="0" w:color="000000"/>
                                    <w:right w:val="single" w:sz="4" w:space="0" w:color="auto"/>
                                  </w:tcBorders>
                                  <w:shd w:val="clear" w:color="auto" w:fill="auto"/>
                                  <w:vAlign w:val="center"/>
                                  <w:hideMark/>
                                </w:tcPr>
                                <w:p w14:paraId="518571D8" w14:textId="77777777" w:rsidR="007360E9" w:rsidRPr="005C3E66" w:rsidRDefault="007360E9" w:rsidP="005C3E66">
                                  <w:pPr>
                                    <w:spacing w:after="0" w:line="240" w:lineRule="auto"/>
                                    <w:jc w:val="center"/>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2 0 0 8</w:t>
                                  </w:r>
                                </w:p>
                              </w:tc>
                              <w:tc>
                                <w:tcPr>
                                  <w:tcW w:w="840" w:type="dxa"/>
                                  <w:tcBorders>
                                    <w:top w:val="nil"/>
                                    <w:left w:val="nil"/>
                                    <w:bottom w:val="single" w:sz="4" w:space="0" w:color="auto"/>
                                    <w:right w:val="single" w:sz="12" w:space="0" w:color="auto"/>
                                  </w:tcBorders>
                                  <w:shd w:val="clear" w:color="auto" w:fill="auto"/>
                                  <w:noWrap/>
                                  <w:vAlign w:val="bottom"/>
                                  <w:hideMark/>
                                </w:tcPr>
                                <w:p w14:paraId="076D5F0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w:t>
                                  </w:r>
                                </w:p>
                              </w:tc>
                              <w:tc>
                                <w:tcPr>
                                  <w:tcW w:w="540" w:type="dxa"/>
                                  <w:tcBorders>
                                    <w:top w:val="nil"/>
                                    <w:left w:val="nil"/>
                                    <w:bottom w:val="single" w:sz="4" w:space="0" w:color="auto"/>
                                    <w:right w:val="single" w:sz="4" w:space="0" w:color="auto"/>
                                  </w:tcBorders>
                                  <w:shd w:val="clear" w:color="auto" w:fill="auto"/>
                                  <w:noWrap/>
                                  <w:vAlign w:val="bottom"/>
                                  <w:hideMark/>
                                </w:tcPr>
                                <w:p w14:paraId="09E2AD0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58142B6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18D1C3B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24D3CC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820C80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0CA771F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0ECAEE8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1A2CE7C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7C40B5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6F2F65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71E1789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71DC24E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580891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4F16E7E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CCA7E0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F50A8F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46F7D0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28676848"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74338B8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000000" w:fill="D9E1F2"/>
                                  <w:vAlign w:val="bottom"/>
                                  <w:hideMark/>
                                </w:tcPr>
                                <w:p w14:paraId="787CF13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6C3FB5B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54%</w:t>
                                  </w:r>
                                </w:p>
                              </w:tc>
                              <w:tc>
                                <w:tcPr>
                                  <w:tcW w:w="540" w:type="dxa"/>
                                  <w:tcBorders>
                                    <w:top w:val="nil"/>
                                    <w:left w:val="nil"/>
                                    <w:bottom w:val="single" w:sz="4" w:space="0" w:color="auto"/>
                                    <w:right w:val="single" w:sz="4" w:space="0" w:color="auto"/>
                                  </w:tcBorders>
                                  <w:shd w:val="clear" w:color="000000" w:fill="D9E1F2"/>
                                  <w:noWrap/>
                                  <w:vAlign w:val="center"/>
                                  <w:hideMark/>
                                </w:tcPr>
                                <w:p w14:paraId="632AC70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7B22557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F36CFF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24D40C1F"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12" w:space="0" w:color="auto"/>
                                  </w:tcBorders>
                                  <w:shd w:val="clear" w:color="000000" w:fill="D9E1F2"/>
                                  <w:noWrap/>
                                  <w:vAlign w:val="center"/>
                                  <w:hideMark/>
                                </w:tcPr>
                                <w:p w14:paraId="75E1C45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71356D6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29B407A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w:t>
                                  </w:r>
                                </w:p>
                              </w:tc>
                              <w:tc>
                                <w:tcPr>
                                  <w:tcW w:w="540" w:type="dxa"/>
                                  <w:tcBorders>
                                    <w:top w:val="nil"/>
                                    <w:left w:val="nil"/>
                                    <w:bottom w:val="single" w:sz="4" w:space="0" w:color="auto"/>
                                    <w:right w:val="single" w:sz="4" w:space="0" w:color="auto"/>
                                  </w:tcBorders>
                                  <w:shd w:val="clear" w:color="000000" w:fill="D9E1F2"/>
                                  <w:noWrap/>
                                  <w:vAlign w:val="center"/>
                                  <w:hideMark/>
                                </w:tcPr>
                                <w:p w14:paraId="7A97554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1AAF986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4" w:space="0" w:color="auto"/>
                                  </w:tcBorders>
                                  <w:shd w:val="clear" w:color="000000" w:fill="D9E1F2"/>
                                  <w:noWrap/>
                                  <w:vAlign w:val="center"/>
                                  <w:hideMark/>
                                </w:tcPr>
                                <w:p w14:paraId="5D767AF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12" w:space="0" w:color="auto"/>
                                  </w:tcBorders>
                                  <w:shd w:val="clear" w:color="000000" w:fill="D9E1F2"/>
                                  <w:noWrap/>
                                  <w:vAlign w:val="center"/>
                                  <w:hideMark/>
                                </w:tcPr>
                                <w:p w14:paraId="25581D8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407104E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4AD500D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88EB89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464C22F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71E63AB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53%</w:t>
                                  </w:r>
                                </w:p>
                              </w:tc>
                            </w:tr>
                            <w:tr w:rsidR="007360E9" w:rsidRPr="005C3E66" w14:paraId="276524BF" w14:textId="77777777" w:rsidTr="005C3E66">
                              <w:trPr>
                                <w:trHeight w:val="330"/>
                              </w:trPr>
                              <w:tc>
                                <w:tcPr>
                                  <w:tcW w:w="240" w:type="dxa"/>
                                  <w:vMerge/>
                                  <w:tcBorders>
                                    <w:top w:val="nil"/>
                                    <w:left w:val="single" w:sz="4" w:space="0" w:color="auto"/>
                                    <w:bottom w:val="single" w:sz="12" w:space="0" w:color="000000"/>
                                    <w:right w:val="single" w:sz="4" w:space="0" w:color="auto"/>
                                  </w:tcBorders>
                                  <w:vAlign w:val="center"/>
                                  <w:hideMark/>
                                </w:tcPr>
                                <w:p w14:paraId="221857E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auto" w:fill="auto"/>
                                  <w:noWrap/>
                                  <w:vAlign w:val="bottom"/>
                                  <w:hideMark/>
                                </w:tcPr>
                                <w:p w14:paraId="1AF189F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w:t>
                                  </w:r>
                                </w:p>
                              </w:tc>
                              <w:tc>
                                <w:tcPr>
                                  <w:tcW w:w="540" w:type="dxa"/>
                                  <w:tcBorders>
                                    <w:top w:val="nil"/>
                                    <w:left w:val="nil"/>
                                    <w:bottom w:val="single" w:sz="4" w:space="0" w:color="auto"/>
                                    <w:right w:val="single" w:sz="4" w:space="0" w:color="auto"/>
                                  </w:tcBorders>
                                  <w:shd w:val="clear" w:color="auto" w:fill="auto"/>
                                  <w:noWrap/>
                                  <w:vAlign w:val="bottom"/>
                                  <w:hideMark/>
                                </w:tcPr>
                                <w:p w14:paraId="3F46C06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184F993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0B69BF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388B292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DB69AC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715BB2E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EC45F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44568D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D455A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1DE6B51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36BD3F5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1534CC1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586917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687F09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8252FE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65AAF44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6A6B09D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18C52DD1"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6E3F6A3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12" w:space="0" w:color="auto"/>
                                    <w:right w:val="single" w:sz="12" w:space="0" w:color="auto"/>
                                  </w:tcBorders>
                                  <w:shd w:val="clear" w:color="000000" w:fill="D9E1F2"/>
                                  <w:vAlign w:val="bottom"/>
                                  <w:hideMark/>
                                </w:tcPr>
                                <w:p w14:paraId="11DB582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 Margins</w:t>
                                  </w:r>
                                </w:p>
                              </w:tc>
                              <w:tc>
                                <w:tcPr>
                                  <w:tcW w:w="540" w:type="dxa"/>
                                  <w:tcBorders>
                                    <w:top w:val="nil"/>
                                    <w:left w:val="nil"/>
                                    <w:bottom w:val="single" w:sz="12" w:space="0" w:color="auto"/>
                                    <w:right w:val="single" w:sz="4" w:space="0" w:color="auto"/>
                                  </w:tcBorders>
                                  <w:shd w:val="clear" w:color="000000" w:fill="D9E1F2"/>
                                  <w:noWrap/>
                                  <w:vAlign w:val="center"/>
                                  <w:hideMark/>
                                </w:tcPr>
                                <w:p w14:paraId="26D1168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3E5ADEE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45%</w:t>
                                  </w:r>
                                </w:p>
                              </w:tc>
                              <w:tc>
                                <w:tcPr>
                                  <w:tcW w:w="540" w:type="dxa"/>
                                  <w:tcBorders>
                                    <w:top w:val="nil"/>
                                    <w:left w:val="nil"/>
                                    <w:bottom w:val="single" w:sz="12" w:space="0" w:color="auto"/>
                                    <w:right w:val="single" w:sz="4" w:space="0" w:color="auto"/>
                                  </w:tcBorders>
                                  <w:shd w:val="clear" w:color="000000" w:fill="D9E1F2"/>
                                  <w:noWrap/>
                                  <w:vAlign w:val="center"/>
                                  <w:hideMark/>
                                </w:tcPr>
                                <w:p w14:paraId="3F26799F"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42148E9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29AF422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12" w:space="0" w:color="auto"/>
                                  </w:tcBorders>
                                  <w:shd w:val="clear" w:color="000000" w:fill="D9E1F2"/>
                                  <w:noWrap/>
                                  <w:vAlign w:val="center"/>
                                  <w:hideMark/>
                                </w:tcPr>
                                <w:p w14:paraId="438978F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w:t>
                                  </w:r>
                                </w:p>
                              </w:tc>
                              <w:tc>
                                <w:tcPr>
                                  <w:tcW w:w="540" w:type="dxa"/>
                                  <w:tcBorders>
                                    <w:top w:val="nil"/>
                                    <w:left w:val="nil"/>
                                    <w:bottom w:val="single" w:sz="12" w:space="0" w:color="auto"/>
                                    <w:right w:val="single" w:sz="4" w:space="0" w:color="auto"/>
                                  </w:tcBorders>
                                  <w:shd w:val="clear" w:color="000000" w:fill="D9E1F2"/>
                                  <w:noWrap/>
                                  <w:vAlign w:val="center"/>
                                  <w:hideMark/>
                                </w:tcPr>
                                <w:p w14:paraId="0BF31279"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4" w:space="0" w:color="auto"/>
                                  </w:tcBorders>
                                  <w:shd w:val="clear" w:color="000000" w:fill="D9E1F2"/>
                                  <w:noWrap/>
                                  <w:vAlign w:val="center"/>
                                  <w:hideMark/>
                                </w:tcPr>
                                <w:p w14:paraId="071864E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51%</w:t>
                                  </w:r>
                                </w:p>
                              </w:tc>
                              <w:tc>
                                <w:tcPr>
                                  <w:tcW w:w="540" w:type="dxa"/>
                                  <w:tcBorders>
                                    <w:top w:val="nil"/>
                                    <w:left w:val="nil"/>
                                    <w:bottom w:val="single" w:sz="12" w:space="0" w:color="auto"/>
                                    <w:right w:val="single" w:sz="4" w:space="0" w:color="auto"/>
                                  </w:tcBorders>
                                  <w:shd w:val="clear" w:color="000000" w:fill="D9E1F2"/>
                                  <w:noWrap/>
                                  <w:vAlign w:val="center"/>
                                  <w:hideMark/>
                                </w:tcPr>
                                <w:p w14:paraId="4DE3CD8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3751A00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12" w:space="0" w:color="auto"/>
                                    <w:right w:val="single" w:sz="4" w:space="0" w:color="auto"/>
                                  </w:tcBorders>
                                  <w:shd w:val="clear" w:color="000000" w:fill="D9E1F2"/>
                                  <w:noWrap/>
                                  <w:vAlign w:val="center"/>
                                  <w:hideMark/>
                                </w:tcPr>
                                <w:p w14:paraId="5175AF9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12" w:space="0" w:color="auto"/>
                                  </w:tcBorders>
                                  <w:shd w:val="clear" w:color="000000" w:fill="D9E1F2"/>
                                  <w:noWrap/>
                                  <w:vAlign w:val="center"/>
                                  <w:hideMark/>
                                </w:tcPr>
                                <w:p w14:paraId="2ADD4B4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069CE6F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12" w:space="0" w:color="auto"/>
                                    <w:right w:val="single" w:sz="4" w:space="0" w:color="auto"/>
                                  </w:tcBorders>
                                  <w:shd w:val="clear" w:color="000000" w:fill="D9E1F2"/>
                                  <w:noWrap/>
                                  <w:vAlign w:val="center"/>
                                  <w:hideMark/>
                                </w:tcPr>
                                <w:p w14:paraId="4C54555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58%</w:t>
                                  </w:r>
                                </w:p>
                              </w:tc>
                              <w:tc>
                                <w:tcPr>
                                  <w:tcW w:w="540" w:type="dxa"/>
                                  <w:tcBorders>
                                    <w:top w:val="nil"/>
                                    <w:left w:val="nil"/>
                                    <w:bottom w:val="single" w:sz="12" w:space="0" w:color="auto"/>
                                    <w:right w:val="single" w:sz="4" w:space="0" w:color="auto"/>
                                  </w:tcBorders>
                                  <w:shd w:val="clear" w:color="000000" w:fill="D9E1F2"/>
                                  <w:noWrap/>
                                  <w:vAlign w:val="center"/>
                                  <w:hideMark/>
                                </w:tcPr>
                                <w:p w14:paraId="5A5B91E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58%</w:t>
                                  </w:r>
                                </w:p>
                              </w:tc>
                              <w:tc>
                                <w:tcPr>
                                  <w:tcW w:w="540" w:type="dxa"/>
                                  <w:tcBorders>
                                    <w:top w:val="nil"/>
                                    <w:left w:val="nil"/>
                                    <w:bottom w:val="single" w:sz="12" w:space="0" w:color="auto"/>
                                    <w:right w:val="single" w:sz="4" w:space="0" w:color="auto"/>
                                  </w:tcBorders>
                                  <w:shd w:val="clear" w:color="000000" w:fill="D9E1F2"/>
                                  <w:noWrap/>
                                  <w:vAlign w:val="center"/>
                                  <w:hideMark/>
                                </w:tcPr>
                                <w:p w14:paraId="05F8F87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3B61249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66%</w:t>
                                  </w:r>
                                </w:p>
                              </w:tc>
                            </w:tr>
                            <w:tr w:rsidR="007360E9" w:rsidRPr="005C3E66" w14:paraId="085CB80B" w14:textId="77777777" w:rsidTr="005C3E66">
                              <w:trPr>
                                <w:trHeight w:val="345"/>
                              </w:trPr>
                              <w:tc>
                                <w:tcPr>
                                  <w:tcW w:w="240" w:type="dxa"/>
                                  <w:vMerge w:val="restart"/>
                                  <w:tcBorders>
                                    <w:top w:val="nil"/>
                                    <w:left w:val="single" w:sz="4" w:space="0" w:color="auto"/>
                                    <w:bottom w:val="single" w:sz="12" w:space="0" w:color="000000"/>
                                    <w:right w:val="single" w:sz="4" w:space="0" w:color="auto"/>
                                  </w:tcBorders>
                                  <w:shd w:val="clear" w:color="auto" w:fill="auto"/>
                                  <w:vAlign w:val="center"/>
                                  <w:hideMark/>
                                </w:tcPr>
                                <w:p w14:paraId="5F7B5B8D" w14:textId="77777777" w:rsidR="007360E9" w:rsidRPr="005C3E66" w:rsidRDefault="007360E9" w:rsidP="005C3E66">
                                  <w:pPr>
                                    <w:spacing w:after="0" w:line="240" w:lineRule="auto"/>
                                    <w:jc w:val="center"/>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2 0 1 3</w:t>
                                  </w:r>
                                </w:p>
                              </w:tc>
                              <w:tc>
                                <w:tcPr>
                                  <w:tcW w:w="840" w:type="dxa"/>
                                  <w:tcBorders>
                                    <w:top w:val="nil"/>
                                    <w:left w:val="nil"/>
                                    <w:bottom w:val="single" w:sz="4" w:space="0" w:color="auto"/>
                                    <w:right w:val="single" w:sz="12" w:space="0" w:color="auto"/>
                                  </w:tcBorders>
                                  <w:shd w:val="clear" w:color="auto" w:fill="auto"/>
                                  <w:noWrap/>
                                  <w:vAlign w:val="bottom"/>
                                  <w:hideMark/>
                                </w:tcPr>
                                <w:p w14:paraId="1A742C0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w:t>
                                  </w:r>
                                </w:p>
                              </w:tc>
                              <w:tc>
                                <w:tcPr>
                                  <w:tcW w:w="540" w:type="dxa"/>
                                  <w:tcBorders>
                                    <w:top w:val="nil"/>
                                    <w:left w:val="nil"/>
                                    <w:bottom w:val="single" w:sz="4" w:space="0" w:color="auto"/>
                                    <w:right w:val="single" w:sz="4" w:space="0" w:color="auto"/>
                                  </w:tcBorders>
                                  <w:shd w:val="clear" w:color="auto" w:fill="auto"/>
                                  <w:noWrap/>
                                  <w:vAlign w:val="bottom"/>
                                  <w:hideMark/>
                                </w:tcPr>
                                <w:p w14:paraId="75C8FEE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AE7A3E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387D9E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DBFCFA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728E3E3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55F5AA4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C917D9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048B0A7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1DCC4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3319C9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151824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0EFEEE4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08CF0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DFAE4D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D2A90E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2506DF7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3B7AC6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48ECFDC7"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680D375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000000" w:fill="D9E1F2"/>
                                  <w:vAlign w:val="bottom"/>
                                  <w:hideMark/>
                                </w:tcPr>
                                <w:p w14:paraId="5E0FF68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2571FD5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4" w:space="0" w:color="auto"/>
                                    <w:right w:val="single" w:sz="4" w:space="0" w:color="auto"/>
                                  </w:tcBorders>
                                  <w:shd w:val="clear" w:color="000000" w:fill="D9E1F2"/>
                                  <w:noWrap/>
                                  <w:vAlign w:val="center"/>
                                  <w:hideMark/>
                                </w:tcPr>
                                <w:p w14:paraId="21112AC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2AA3004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4A4E00B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2D7EB91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36%</w:t>
                                  </w:r>
                                </w:p>
                              </w:tc>
                              <w:tc>
                                <w:tcPr>
                                  <w:tcW w:w="540" w:type="dxa"/>
                                  <w:tcBorders>
                                    <w:top w:val="nil"/>
                                    <w:left w:val="nil"/>
                                    <w:bottom w:val="single" w:sz="4" w:space="0" w:color="auto"/>
                                    <w:right w:val="single" w:sz="12" w:space="0" w:color="auto"/>
                                  </w:tcBorders>
                                  <w:shd w:val="clear" w:color="000000" w:fill="D9E1F2"/>
                                  <w:noWrap/>
                                  <w:vAlign w:val="center"/>
                                  <w:hideMark/>
                                </w:tcPr>
                                <w:p w14:paraId="7190435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4673FDC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39%</w:t>
                                  </w:r>
                                </w:p>
                              </w:tc>
                              <w:tc>
                                <w:tcPr>
                                  <w:tcW w:w="540" w:type="dxa"/>
                                  <w:tcBorders>
                                    <w:top w:val="nil"/>
                                    <w:left w:val="nil"/>
                                    <w:bottom w:val="single" w:sz="4" w:space="0" w:color="auto"/>
                                    <w:right w:val="single" w:sz="4" w:space="0" w:color="auto"/>
                                  </w:tcBorders>
                                  <w:shd w:val="clear" w:color="000000" w:fill="D9E1F2"/>
                                  <w:noWrap/>
                                  <w:vAlign w:val="center"/>
                                  <w:hideMark/>
                                </w:tcPr>
                                <w:p w14:paraId="6ADAA1E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0826ED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06E2157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43%</w:t>
                                  </w:r>
                                </w:p>
                              </w:tc>
                              <w:tc>
                                <w:tcPr>
                                  <w:tcW w:w="540" w:type="dxa"/>
                                  <w:tcBorders>
                                    <w:top w:val="nil"/>
                                    <w:left w:val="nil"/>
                                    <w:bottom w:val="single" w:sz="4" w:space="0" w:color="auto"/>
                                    <w:right w:val="single" w:sz="4" w:space="0" w:color="auto"/>
                                  </w:tcBorders>
                                  <w:shd w:val="clear" w:color="000000" w:fill="D9E1F2"/>
                                  <w:noWrap/>
                                  <w:vAlign w:val="center"/>
                                  <w:hideMark/>
                                </w:tcPr>
                                <w:p w14:paraId="2A5EC31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12" w:space="0" w:color="auto"/>
                                  </w:tcBorders>
                                  <w:shd w:val="clear" w:color="000000" w:fill="D9E1F2"/>
                                  <w:noWrap/>
                                  <w:vAlign w:val="center"/>
                                  <w:hideMark/>
                                </w:tcPr>
                                <w:p w14:paraId="106EEDB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0AA1A32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4" w:space="0" w:color="auto"/>
                                    <w:right w:val="single" w:sz="4" w:space="0" w:color="auto"/>
                                  </w:tcBorders>
                                  <w:shd w:val="clear" w:color="000000" w:fill="D9E1F2"/>
                                  <w:noWrap/>
                                  <w:vAlign w:val="center"/>
                                  <w:hideMark/>
                                </w:tcPr>
                                <w:p w14:paraId="75FDC33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4" w:space="0" w:color="auto"/>
                                    <w:right w:val="single" w:sz="4" w:space="0" w:color="auto"/>
                                  </w:tcBorders>
                                  <w:shd w:val="clear" w:color="000000" w:fill="D9E1F2"/>
                                  <w:noWrap/>
                                  <w:vAlign w:val="center"/>
                                  <w:hideMark/>
                                </w:tcPr>
                                <w:p w14:paraId="23364AC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35%</w:t>
                                  </w:r>
                                </w:p>
                              </w:tc>
                              <w:tc>
                                <w:tcPr>
                                  <w:tcW w:w="540" w:type="dxa"/>
                                  <w:tcBorders>
                                    <w:top w:val="nil"/>
                                    <w:left w:val="nil"/>
                                    <w:bottom w:val="single" w:sz="4" w:space="0" w:color="auto"/>
                                    <w:right w:val="single" w:sz="4" w:space="0" w:color="auto"/>
                                  </w:tcBorders>
                                  <w:shd w:val="clear" w:color="000000" w:fill="D9E1F2"/>
                                  <w:noWrap/>
                                  <w:vAlign w:val="center"/>
                                  <w:hideMark/>
                                </w:tcPr>
                                <w:p w14:paraId="74E07B3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2E366D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r>
                            <w:tr w:rsidR="007360E9" w:rsidRPr="005C3E66" w14:paraId="0F8968EA" w14:textId="77777777" w:rsidTr="005C3E66">
                              <w:trPr>
                                <w:trHeight w:val="330"/>
                              </w:trPr>
                              <w:tc>
                                <w:tcPr>
                                  <w:tcW w:w="240" w:type="dxa"/>
                                  <w:vMerge/>
                                  <w:tcBorders>
                                    <w:top w:val="nil"/>
                                    <w:left w:val="single" w:sz="4" w:space="0" w:color="auto"/>
                                    <w:bottom w:val="single" w:sz="12" w:space="0" w:color="000000"/>
                                    <w:right w:val="single" w:sz="4" w:space="0" w:color="auto"/>
                                  </w:tcBorders>
                                  <w:vAlign w:val="center"/>
                                  <w:hideMark/>
                                </w:tcPr>
                                <w:p w14:paraId="46D0938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auto" w:fill="auto"/>
                                  <w:noWrap/>
                                  <w:vAlign w:val="bottom"/>
                                  <w:hideMark/>
                                </w:tcPr>
                                <w:p w14:paraId="4AB9ADB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w:t>
                                  </w:r>
                                </w:p>
                              </w:tc>
                              <w:tc>
                                <w:tcPr>
                                  <w:tcW w:w="540" w:type="dxa"/>
                                  <w:tcBorders>
                                    <w:top w:val="nil"/>
                                    <w:left w:val="nil"/>
                                    <w:bottom w:val="single" w:sz="4" w:space="0" w:color="auto"/>
                                    <w:right w:val="single" w:sz="4" w:space="0" w:color="auto"/>
                                  </w:tcBorders>
                                  <w:shd w:val="clear" w:color="auto" w:fill="auto"/>
                                  <w:noWrap/>
                                  <w:vAlign w:val="bottom"/>
                                  <w:hideMark/>
                                </w:tcPr>
                                <w:p w14:paraId="504B0ED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6A86210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6AD12B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8B3807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0953755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61C8B7C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C40650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D71904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08B96EB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CD9BB8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57FCCBD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1825CD9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7D4D717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F080C3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2C8CC2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C4BF26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489ECF7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06FCDF6A"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258A8F5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12" w:space="0" w:color="auto"/>
                                    <w:right w:val="single" w:sz="12" w:space="0" w:color="auto"/>
                                  </w:tcBorders>
                                  <w:shd w:val="clear" w:color="000000" w:fill="D9E1F2"/>
                                  <w:vAlign w:val="bottom"/>
                                  <w:hideMark/>
                                </w:tcPr>
                                <w:p w14:paraId="4FA97DC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 Margins</w:t>
                                  </w:r>
                                </w:p>
                              </w:tc>
                              <w:tc>
                                <w:tcPr>
                                  <w:tcW w:w="540" w:type="dxa"/>
                                  <w:tcBorders>
                                    <w:top w:val="nil"/>
                                    <w:left w:val="nil"/>
                                    <w:bottom w:val="single" w:sz="12" w:space="0" w:color="auto"/>
                                    <w:right w:val="single" w:sz="4" w:space="0" w:color="auto"/>
                                  </w:tcBorders>
                                  <w:shd w:val="clear" w:color="000000" w:fill="D9E1F2"/>
                                  <w:noWrap/>
                                  <w:vAlign w:val="center"/>
                                  <w:hideMark/>
                                </w:tcPr>
                                <w:p w14:paraId="344C1E1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71%</w:t>
                                  </w:r>
                                </w:p>
                              </w:tc>
                              <w:tc>
                                <w:tcPr>
                                  <w:tcW w:w="540" w:type="dxa"/>
                                  <w:tcBorders>
                                    <w:top w:val="nil"/>
                                    <w:left w:val="nil"/>
                                    <w:bottom w:val="single" w:sz="12" w:space="0" w:color="auto"/>
                                    <w:right w:val="single" w:sz="4" w:space="0" w:color="auto"/>
                                  </w:tcBorders>
                                  <w:shd w:val="clear" w:color="000000" w:fill="D9E1F2"/>
                                  <w:noWrap/>
                                  <w:vAlign w:val="center"/>
                                  <w:hideMark/>
                                </w:tcPr>
                                <w:p w14:paraId="672AC1B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4" w:space="0" w:color="auto"/>
                                  </w:tcBorders>
                                  <w:shd w:val="clear" w:color="000000" w:fill="D9E1F2"/>
                                  <w:noWrap/>
                                  <w:vAlign w:val="center"/>
                                  <w:hideMark/>
                                </w:tcPr>
                                <w:p w14:paraId="6E56DBF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4" w:space="0" w:color="auto"/>
                                  </w:tcBorders>
                                  <w:shd w:val="clear" w:color="000000" w:fill="D9E1F2"/>
                                  <w:noWrap/>
                                  <w:vAlign w:val="center"/>
                                  <w:hideMark/>
                                </w:tcPr>
                                <w:p w14:paraId="1541024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45%</w:t>
                                  </w:r>
                                </w:p>
                              </w:tc>
                              <w:tc>
                                <w:tcPr>
                                  <w:tcW w:w="540" w:type="dxa"/>
                                  <w:tcBorders>
                                    <w:top w:val="nil"/>
                                    <w:left w:val="nil"/>
                                    <w:bottom w:val="single" w:sz="12" w:space="0" w:color="auto"/>
                                    <w:right w:val="single" w:sz="4" w:space="0" w:color="auto"/>
                                  </w:tcBorders>
                                  <w:shd w:val="clear" w:color="000000" w:fill="D9E1F2"/>
                                  <w:noWrap/>
                                  <w:vAlign w:val="center"/>
                                  <w:hideMark/>
                                </w:tcPr>
                                <w:p w14:paraId="7A000639"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39%</w:t>
                                  </w:r>
                                </w:p>
                              </w:tc>
                              <w:tc>
                                <w:tcPr>
                                  <w:tcW w:w="540" w:type="dxa"/>
                                  <w:tcBorders>
                                    <w:top w:val="nil"/>
                                    <w:left w:val="nil"/>
                                    <w:bottom w:val="single" w:sz="12" w:space="0" w:color="auto"/>
                                    <w:right w:val="single" w:sz="12" w:space="0" w:color="auto"/>
                                  </w:tcBorders>
                                  <w:shd w:val="clear" w:color="000000" w:fill="D9E1F2"/>
                                  <w:noWrap/>
                                  <w:vAlign w:val="center"/>
                                  <w:hideMark/>
                                </w:tcPr>
                                <w:p w14:paraId="6DFBA2A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12" w:space="0" w:color="auto"/>
                                    <w:right w:val="single" w:sz="4" w:space="0" w:color="auto"/>
                                  </w:tcBorders>
                                  <w:shd w:val="clear" w:color="000000" w:fill="D9E1F2"/>
                                  <w:noWrap/>
                                  <w:vAlign w:val="center"/>
                                  <w:hideMark/>
                                </w:tcPr>
                                <w:p w14:paraId="699BDAE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4" w:space="0" w:color="auto"/>
                                  </w:tcBorders>
                                  <w:shd w:val="clear" w:color="000000" w:fill="D9E1F2"/>
                                  <w:noWrap/>
                                  <w:vAlign w:val="center"/>
                                  <w:hideMark/>
                                </w:tcPr>
                                <w:p w14:paraId="1B28A71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4" w:space="0" w:color="auto"/>
                                  </w:tcBorders>
                                  <w:shd w:val="clear" w:color="000000" w:fill="D9E1F2"/>
                                  <w:noWrap/>
                                  <w:vAlign w:val="center"/>
                                  <w:hideMark/>
                                </w:tcPr>
                                <w:p w14:paraId="019F879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12" w:space="0" w:color="auto"/>
                                    <w:right w:val="single" w:sz="4" w:space="0" w:color="auto"/>
                                  </w:tcBorders>
                                  <w:shd w:val="clear" w:color="000000" w:fill="D9E1F2"/>
                                  <w:noWrap/>
                                  <w:vAlign w:val="center"/>
                                  <w:hideMark/>
                                </w:tcPr>
                                <w:p w14:paraId="602131A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12" w:space="0" w:color="auto"/>
                                    <w:right w:val="single" w:sz="4" w:space="0" w:color="auto"/>
                                  </w:tcBorders>
                                  <w:shd w:val="clear" w:color="000000" w:fill="D9E1F2"/>
                                  <w:noWrap/>
                                  <w:vAlign w:val="center"/>
                                  <w:hideMark/>
                                </w:tcPr>
                                <w:p w14:paraId="7479A07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12" w:space="0" w:color="auto"/>
                                  </w:tcBorders>
                                  <w:shd w:val="clear" w:color="000000" w:fill="D9E1F2"/>
                                  <w:noWrap/>
                                  <w:vAlign w:val="center"/>
                                  <w:hideMark/>
                                </w:tcPr>
                                <w:p w14:paraId="790CE1C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12" w:space="0" w:color="auto"/>
                                    <w:right w:val="single" w:sz="4" w:space="0" w:color="auto"/>
                                  </w:tcBorders>
                                  <w:shd w:val="clear" w:color="000000" w:fill="D9E1F2"/>
                                  <w:noWrap/>
                                  <w:vAlign w:val="center"/>
                                  <w:hideMark/>
                                </w:tcPr>
                                <w:p w14:paraId="7E3E30C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55%</w:t>
                                  </w:r>
                                </w:p>
                              </w:tc>
                              <w:tc>
                                <w:tcPr>
                                  <w:tcW w:w="540" w:type="dxa"/>
                                  <w:tcBorders>
                                    <w:top w:val="nil"/>
                                    <w:left w:val="nil"/>
                                    <w:bottom w:val="single" w:sz="12" w:space="0" w:color="auto"/>
                                    <w:right w:val="single" w:sz="4" w:space="0" w:color="auto"/>
                                  </w:tcBorders>
                                  <w:shd w:val="clear" w:color="000000" w:fill="D9E1F2"/>
                                  <w:noWrap/>
                                  <w:vAlign w:val="center"/>
                                  <w:hideMark/>
                                </w:tcPr>
                                <w:p w14:paraId="32E2705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33FD04B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4" w:space="0" w:color="auto"/>
                                  </w:tcBorders>
                                  <w:shd w:val="clear" w:color="000000" w:fill="D9E1F2"/>
                                  <w:noWrap/>
                                  <w:vAlign w:val="center"/>
                                  <w:hideMark/>
                                </w:tcPr>
                                <w:p w14:paraId="0CAB8A8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2BEEE61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61%</w:t>
                                  </w:r>
                                </w:p>
                              </w:tc>
                            </w:tr>
                            <w:tr w:rsidR="007360E9" w:rsidRPr="005C3E66" w14:paraId="265A2F95" w14:textId="77777777" w:rsidTr="005C3E66">
                              <w:trPr>
                                <w:trHeight w:val="345"/>
                              </w:trPr>
                              <w:tc>
                                <w:tcPr>
                                  <w:tcW w:w="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1392B1" w14:textId="77777777" w:rsidR="007360E9" w:rsidRPr="005C3E66" w:rsidRDefault="007360E9" w:rsidP="005C3E66">
                                  <w:pPr>
                                    <w:spacing w:after="0" w:line="240" w:lineRule="auto"/>
                                    <w:jc w:val="center"/>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2 0 1 7</w:t>
                                  </w:r>
                                </w:p>
                              </w:tc>
                              <w:tc>
                                <w:tcPr>
                                  <w:tcW w:w="840" w:type="dxa"/>
                                  <w:tcBorders>
                                    <w:top w:val="nil"/>
                                    <w:left w:val="nil"/>
                                    <w:bottom w:val="single" w:sz="4" w:space="0" w:color="auto"/>
                                    <w:right w:val="single" w:sz="12" w:space="0" w:color="auto"/>
                                  </w:tcBorders>
                                  <w:shd w:val="clear" w:color="auto" w:fill="auto"/>
                                  <w:noWrap/>
                                  <w:vAlign w:val="bottom"/>
                                  <w:hideMark/>
                                </w:tcPr>
                                <w:p w14:paraId="3FEF581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w:t>
                                  </w:r>
                                </w:p>
                              </w:tc>
                              <w:tc>
                                <w:tcPr>
                                  <w:tcW w:w="540" w:type="dxa"/>
                                  <w:tcBorders>
                                    <w:top w:val="nil"/>
                                    <w:left w:val="nil"/>
                                    <w:bottom w:val="single" w:sz="4" w:space="0" w:color="auto"/>
                                    <w:right w:val="single" w:sz="4" w:space="0" w:color="auto"/>
                                  </w:tcBorders>
                                  <w:shd w:val="clear" w:color="auto" w:fill="auto"/>
                                  <w:noWrap/>
                                  <w:vAlign w:val="bottom"/>
                                  <w:hideMark/>
                                </w:tcPr>
                                <w:p w14:paraId="5C12F7E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5EBDC77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19AED7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1F93B22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0026ABE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12" w:space="0" w:color="auto"/>
                                  </w:tcBorders>
                                  <w:shd w:val="clear" w:color="auto" w:fill="auto"/>
                                  <w:noWrap/>
                                  <w:vAlign w:val="bottom"/>
                                  <w:hideMark/>
                                </w:tcPr>
                                <w:p w14:paraId="669CC08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269333E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83A9E2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BD2F0D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B</w:t>
                                  </w:r>
                                </w:p>
                              </w:tc>
                              <w:tc>
                                <w:tcPr>
                                  <w:tcW w:w="540" w:type="dxa"/>
                                  <w:tcBorders>
                                    <w:top w:val="nil"/>
                                    <w:left w:val="nil"/>
                                    <w:bottom w:val="single" w:sz="4" w:space="0" w:color="auto"/>
                                    <w:right w:val="single" w:sz="4" w:space="0" w:color="auto"/>
                                  </w:tcBorders>
                                  <w:shd w:val="clear" w:color="auto" w:fill="auto"/>
                                  <w:noWrap/>
                                  <w:vAlign w:val="bottom"/>
                                  <w:hideMark/>
                                </w:tcPr>
                                <w:p w14:paraId="666EA03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4" w:space="0" w:color="auto"/>
                                  </w:tcBorders>
                                  <w:shd w:val="clear" w:color="auto" w:fill="auto"/>
                                  <w:noWrap/>
                                  <w:vAlign w:val="bottom"/>
                                  <w:hideMark/>
                                </w:tcPr>
                                <w:p w14:paraId="3D04CFF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12" w:space="0" w:color="auto"/>
                                  </w:tcBorders>
                                  <w:shd w:val="clear" w:color="auto" w:fill="auto"/>
                                  <w:noWrap/>
                                  <w:vAlign w:val="bottom"/>
                                  <w:hideMark/>
                                </w:tcPr>
                                <w:p w14:paraId="7CAB383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4F981E4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9CF29B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B81399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4" w:space="0" w:color="auto"/>
                                  </w:tcBorders>
                                  <w:shd w:val="clear" w:color="auto" w:fill="auto"/>
                                  <w:noWrap/>
                                  <w:vAlign w:val="bottom"/>
                                  <w:hideMark/>
                                </w:tcPr>
                                <w:p w14:paraId="678B07F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4" w:space="0" w:color="auto"/>
                                  </w:tcBorders>
                                  <w:shd w:val="clear" w:color="auto" w:fill="auto"/>
                                  <w:noWrap/>
                                  <w:vAlign w:val="bottom"/>
                                  <w:hideMark/>
                                </w:tcPr>
                                <w:p w14:paraId="5BBE15E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r>
                            <w:tr w:rsidR="007360E9" w:rsidRPr="005C3E66" w14:paraId="35E32EF4" w14:textId="77777777" w:rsidTr="005C3E66">
                              <w:trPr>
                                <w:trHeight w:val="645"/>
                              </w:trPr>
                              <w:tc>
                                <w:tcPr>
                                  <w:tcW w:w="240" w:type="dxa"/>
                                  <w:vMerge/>
                                  <w:tcBorders>
                                    <w:top w:val="nil"/>
                                    <w:left w:val="single" w:sz="4" w:space="0" w:color="auto"/>
                                    <w:bottom w:val="single" w:sz="4" w:space="0" w:color="000000"/>
                                    <w:right w:val="single" w:sz="4" w:space="0" w:color="auto"/>
                                  </w:tcBorders>
                                  <w:vAlign w:val="center"/>
                                  <w:hideMark/>
                                </w:tcPr>
                                <w:p w14:paraId="6CE02E9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000000" w:fill="D9E1F2"/>
                                  <w:vAlign w:val="bottom"/>
                                  <w:hideMark/>
                                </w:tcPr>
                                <w:p w14:paraId="6F68FB7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2983507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77%</w:t>
                                  </w:r>
                                </w:p>
                              </w:tc>
                              <w:tc>
                                <w:tcPr>
                                  <w:tcW w:w="540" w:type="dxa"/>
                                  <w:tcBorders>
                                    <w:top w:val="nil"/>
                                    <w:left w:val="nil"/>
                                    <w:bottom w:val="single" w:sz="4" w:space="0" w:color="auto"/>
                                    <w:right w:val="single" w:sz="4" w:space="0" w:color="auto"/>
                                  </w:tcBorders>
                                  <w:shd w:val="clear" w:color="000000" w:fill="D9E1F2"/>
                                  <w:noWrap/>
                                  <w:vAlign w:val="center"/>
                                  <w:hideMark/>
                                </w:tcPr>
                                <w:p w14:paraId="2DB25EB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59%</w:t>
                                  </w:r>
                                </w:p>
                              </w:tc>
                              <w:tc>
                                <w:tcPr>
                                  <w:tcW w:w="540" w:type="dxa"/>
                                  <w:tcBorders>
                                    <w:top w:val="nil"/>
                                    <w:left w:val="nil"/>
                                    <w:bottom w:val="single" w:sz="4" w:space="0" w:color="auto"/>
                                    <w:right w:val="single" w:sz="4" w:space="0" w:color="auto"/>
                                  </w:tcBorders>
                                  <w:shd w:val="clear" w:color="000000" w:fill="D9E1F2"/>
                                  <w:noWrap/>
                                  <w:vAlign w:val="center"/>
                                  <w:hideMark/>
                                </w:tcPr>
                                <w:p w14:paraId="2EE84D8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4" w:space="0" w:color="auto"/>
                                  </w:tcBorders>
                                  <w:shd w:val="clear" w:color="000000" w:fill="D9E1F2"/>
                                  <w:noWrap/>
                                  <w:vAlign w:val="center"/>
                                  <w:hideMark/>
                                </w:tcPr>
                                <w:p w14:paraId="20F2EC9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32%</w:t>
                                  </w:r>
                                </w:p>
                              </w:tc>
                              <w:tc>
                                <w:tcPr>
                                  <w:tcW w:w="540" w:type="dxa"/>
                                  <w:tcBorders>
                                    <w:top w:val="nil"/>
                                    <w:left w:val="nil"/>
                                    <w:bottom w:val="single" w:sz="4" w:space="0" w:color="auto"/>
                                    <w:right w:val="single" w:sz="4" w:space="0" w:color="auto"/>
                                  </w:tcBorders>
                                  <w:shd w:val="clear" w:color="000000" w:fill="D9E1F2"/>
                                  <w:noWrap/>
                                  <w:vAlign w:val="center"/>
                                  <w:hideMark/>
                                </w:tcPr>
                                <w:p w14:paraId="226C223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38%</w:t>
                                  </w:r>
                                </w:p>
                              </w:tc>
                              <w:tc>
                                <w:tcPr>
                                  <w:tcW w:w="540" w:type="dxa"/>
                                  <w:tcBorders>
                                    <w:top w:val="nil"/>
                                    <w:left w:val="nil"/>
                                    <w:bottom w:val="single" w:sz="4" w:space="0" w:color="auto"/>
                                    <w:right w:val="single" w:sz="12" w:space="0" w:color="auto"/>
                                  </w:tcBorders>
                                  <w:shd w:val="clear" w:color="000000" w:fill="D9E1F2"/>
                                  <w:noWrap/>
                                  <w:vAlign w:val="center"/>
                                  <w:hideMark/>
                                </w:tcPr>
                                <w:p w14:paraId="2968A5D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4" w:space="0" w:color="auto"/>
                                  </w:tcBorders>
                                  <w:shd w:val="clear" w:color="000000" w:fill="D9E1F2"/>
                                  <w:noWrap/>
                                  <w:vAlign w:val="center"/>
                                  <w:hideMark/>
                                </w:tcPr>
                                <w:p w14:paraId="2EAFF6F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57%</w:t>
                                  </w:r>
                                </w:p>
                              </w:tc>
                              <w:tc>
                                <w:tcPr>
                                  <w:tcW w:w="540" w:type="dxa"/>
                                  <w:tcBorders>
                                    <w:top w:val="nil"/>
                                    <w:left w:val="nil"/>
                                    <w:bottom w:val="single" w:sz="4" w:space="0" w:color="auto"/>
                                    <w:right w:val="single" w:sz="4" w:space="0" w:color="auto"/>
                                  </w:tcBorders>
                                  <w:shd w:val="clear" w:color="000000" w:fill="D9E1F2"/>
                                  <w:noWrap/>
                                  <w:vAlign w:val="center"/>
                                  <w:hideMark/>
                                </w:tcPr>
                                <w:p w14:paraId="2FA30A5F"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4" w:space="0" w:color="auto"/>
                                  </w:tcBorders>
                                  <w:shd w:val="clear" w:color="000000" w:fill="D9E1F2"/>
                                  <w:noWrap/>
                                  <w:vAlign w:val="center"/>
                                  <w:hideMark/>
                                </w:tcPr>
                                <w:p w14:paraId="1CD1BCC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27%</w:t>
                                  </w:r>
                                </w:p>
                              </w:tc>
                              <w:tc>
                                <w:tcPr>
                                  <w:tcW w:w="540" w:type="dxa"/>
                                  <w:tcBorders>
                                    <w:top w:val="nil"/>
                                    <w:left w:val="nil"/>
                                    <w:bottom w:val="single" w:sz="4" w:space="0" w:color="auto"/>
                                    <w:right w:val="single" w:sz="4" w:space="0" w:color="auto"/>
                                  </w:tcBorders>
                                  <w:shd w:val="clear" w:color="000000" w:fill="D9E1F2"/>
                                  <w:noWrap/>
                                  <w:vAlign w:val="center"/>
                                  <w:hideMark/>
                                </w:tcPr>
                                <w:p w14:paraId="3543BEB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27%</w:t>
                                  </w:r>
                                </w:p>
                              </w:tc>
                              <w:tc>
                                <w:tcPr>
                                  <w:tcW w:w="540" w:type="dxa"/>
                                  <w:tcBorders>
                                    <w:top w:val="nil"/>
                                    <w:left w:val="nil"/>
                                    <w:bottom w:val="single" w:sz="4" w:space="0" w:color="auto"/>
                                    <w:right w:val="single" w:sz="4" w:space="0" w:color="auto"/>
                                  </w:tcBorders>
                                  <w:shd w:val="clear" w:color="000000" w:fill="D9E1F2"/>
                                  <w:noWrap/>
                                  <w:vAlign w:val="center"/>
                                  <w:hideMark/>
                                </w:tcPr>
                                <w:p w14:paraId="02F9251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27%</w:t>
                                  </w:r>
                                </w:p>
                              </w:tc>
                              <w:tc>
                                <w:tcPr>
                                  <w:tcW w:w="540" w:type="dxa"/>
                                  <w:tcBorders>
                                    <w:top w:val="nil"/>
                                    <w:left w:val="nil"/>
                                    <w:bottom w:val="single" w:sz="4" w:space="0" w:color="auto"/>
                                    <w:right w:val="single" w:sz="12" w:space="0" w:color="auto"/>
                                  </w:tcBorders>
                                  <w:shd w:val="clear" w:color="000000" w:fill="D9E1F2"/>
                                  <w:noWrap/>
                                  <w:vAlign w:val="center"/>
                                  <w:hideMark/>
                                </w:tcPr>
                                <w:p w14:paraId="2B10A15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23%</w:t>
                                  </w:r>
                                </w:p>
                              </w:tc>
                              <w:tc>
                                <w:tcPr>
                                  <w:tcW w:w="540" w:type="dxa"/>
                                  <w:tcBorders>
                                    <w:top w:val="nil"/>
                                    <w:left w:val="nil"/>
                                    <w:bottom w:val="single" w:sz="4" w:space="0" w:color="auto"/>
                                    <w:right w:val="single" w:sz="4" w:space="0" w:color="auto"/>
                                  </w:tcBorders>
                                  <w:shd w:val="clear" w:color="000000" w:fill="D9E1F2"/>
                                  <w:noWrap/>
                                  <w:vAlign w:val="center"/>
                                  <w:hideMark/>
                                </w:tcPr>
                                <w:p w14:paraId="3809A8F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43%</w:t>
                                  </w:r>
                                </w:p>
                              </w:tc>
                              <w:tc>
                                <w:tcPr>
                                  <w:tcW w:w="540" w:type="dxa"/>
                                  <w:tcBorders>
                                    <w:top w:val="nil"/>
                                    <w:left w:val="nil"/>
                                    <w:bottom w:val="single" w:sz="4" w:space="0" w:color="auto"/>
                                    <w:right w:val="single" w:sz="4" w:space="0" w:color="auto"/>
                                  </w:tcBorders>
                                  <w:shd w:val="clear" w:color="000000" w:fill="D9E1F2"/>
                                  <w:noWrap/>
                                  <w:vAlign w:val="center"/>
                                  <w:hideMark/>
                                </w:tcPr>
                                <w:p w14:paraId="65A33AC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45%</w:t>
                                  </w:r>
                                </w:p>
                              </w:tc>
                              <w:tc>
                                <w:tcPr>
                                  <w:tcW w:w="540" w:type="dxa"/>
                                  <w:tcBorders>
                                    <w:top w:val="nil"/>
                                    <w:left w:val="nil"/>
                                    <w:bottom w:val="single" w:sz="4" w:space="0" w:color="auto"/>
                                    <w:right w:val="single" w:sz="4" w:space="0" w:color="auto"/>
                                  </w:tcBorders>
                                  <w:shd w:val="clear" w:color="000000" w:fill="D9E1F2"/>
                                  <w:noWrap/>
                                  <w:vAlign w:val="center"/>
                                  <w:hideMark/>
                                </w:tcPr>
                                <w:p w14:paraId="4213EA7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43%</w:t>
                                  </w:r>
                                </w:p>
                              </w:tc>
                              <w:tc>
                                <w:tcPr>
                                  <w:tcW w:w="540" w:type="dxa"/>
                                  <w:tcBorders>
                                    <w:top w:val="nil"/>
                                    <w:left w:val="nil"/>
                                    <w:bottom w:val="single" w:sz="4" w:space="0" w:color="auto"/>
                                    <w:right w:val="single" w:sz="4" w:space="0" w:color="auto"/>
                                  </w:tcBorders>
                                  <w:shd w:val="clear" w:color="000000" w:fill="D9E1F2"/>
                                  <w:noWrap/>
                                  <w:vAlign w:val="center"/>
                                  <w:hideMark/>
                                </w:tcPr>
                                <w:p w14:paraId="1115E9B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4" w:space="0" w:color="auto"/>
                                  </w:tcBorders>
                                  <w:shd w:val="clear" w:color="000000" w:fill="D9E1F2"/>
                                  <w:noWrap/>
                                  <w:vAlign w:val="center"/>
                                  <w:hideMark/>
                                </w:tcPr>
                                <w:p w14:paraId="10B2C95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34%</w:t>
                                  </w:r>
                                </w:p>
                              </w:tc>
                            </w:tr>
                            <w:tr w:rsidR="007360E9" w:rsidRPr="005C3E66" w14:paraId="60AD5E95" w14:textId="77777777" w:rsidTr="005C3E66">
                              <w:trPr>
                                <w:trHeight w:val="330"/>
                              </w:trPr>
                              <w:tc>
                                <w:tcPr>
                                  <w:tcW w:w="240" w:type="dxa"/>
                                  <w:vMerge/>
                                  <w:tcBorders>
                                    <w:top w:val="nil"/>
                                    <w:left w:val="single" w:sz="4" w:space="0" w:color="auto"/>
                                    <w:bottom w:val="single" w:sz="4" w:space="0" w:color="000000"/>
                                    <w:right w:val="single" w:sz="4" w:space="0" w:color="auto"/>
                                  </w:tcBorders>
                                  <w:vAlign w:val="center"/>
                                  <w:hideMark/>
                                </w:tcPr>
                                <w:p w14:paraId="678D156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auto" w:fill="auto"/>
                                  <w:noWrap/>
                                  <w:vAlign w:val="bottom"/>
                                  <w:hideMark/>
                                </w:tcPr>
                                <w:p w14:paraId="2A7A737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w:t>
                                  </w:r>
                                </w:p>
                              </w:tc>
                              <w:tc>
                                <w:tcPr>
                                  <w:tcW w:w="540" w:type="dxa"/>
                                  <w:tcBorders>
                                    <w:top w:val="nil"/>
                                    <w:left w:val="nil"/>
                                    <w:bottom w:val="single" w:sz="4" w:space="0" w:color="auto"/>
                                    <w:right w:val="single" w:sz="4" w:space="0" w:color="auto"/>
                                  </w:tcBorders>
                                  <w:shd w:val="clear" w:color="auto" w:fill="auto"/>
                                  <w:noWrap/>
                                  <w:vAlign w:val="bottom"/>
                                  <w:hideMark/>
                                </w:tcPr>
                                <w:p w14:paraId="36ADA4A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E9197F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280CD8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B</w:t>
                                  </w:r>
                                </w:p>
                              </w:tc>
                              <w:tc>
                                <w:tcPr>
                                  <w:tcW w:w="540" w:type="dxa"/>
                                  <w:tcBorders>
                                    <w:top w:val="nil"/>
                                    <w:left w:val="nil"/>
                                    <w:bottom w:val="single" w:sz="4" w:space="0" w:color="auto"/>
                                    <w:right w:val="single" w:sz="4" w:space="0" w:color="auto"/>
                                  </w:tcBorders>
                                  <w:shd w:val="clear" w:color="auto" w:fill="auto"/>
                                  <w:noWrap/>
                                  <w:vAlign w:val="bottom"/>
                                  <w:hideMark/>
                                </w:tcPr>
                                <w:p w14:paraId="5258ACB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2EE70D8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12" w:space="0" w:color="auto"/>
                                  </w:tcBorders>
                                  <w:shd w:val="clear" w:color="auto" w:fill="auto"/>
                                  <w:noWrap/>
                                  <w:vAlign w:val="bottom"/>
                                  <w:hideMark/>
                                </w:tcPr>
                                <w:p w14:paraId="70FF939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17CEF37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95FA2D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B</w:t>
                                  </w:r>
                                </w:p>
                              </w:tc>
                              <w:tc>
                                <w:tcPr>
                                  <w:tcW w:w="540" w:type="dxa"/>
                                  <w:tcBorders>
                                    <w:top w:val="nil"/>
                                    <w:left w:val="nil"/>
                                    <w:bottom w:val="single" w:sz="4" w:space="0" w:color="auto"/>
                                    <w:right w:val="single" w:sz="4" w:space="0" w:color="auto"/>
                                  </w:tcBorders>
                                  <w:shd w:val="clear" w:color="auto" w:fill="auto"/>
                                  <w:noWrap/>
                                  <w:vAlign w:val="bottom"/>
                                  <w:hideMark/>
                                </w:tcPr>
                                <w:p w14:paraId="64F777F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04C2E2E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43868D8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12" w:space="0" w:color="auto"/>
                                  </w:tcBorders>
                                  <w:shd w:val="clear" w:color="auto" w:fill="auto"/>
                                  <w:noWrap/>
                                  <w:vAlign w:val="bottom"/>
                                  <w:hideMark/>
                                </w:tcPr>
                                <w:p w14:paraId="1BF0724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725DA9E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0E4C942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2ADD93A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1758F6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660B75A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65465E77" w14:textId="77777777" w:rsidTr="005C3E66">
                              <w:trPr>
                                <w:trHeight w:val="645"/>
                              </w:trPr>
                              <w:tc>
                                <w:tcPr>
                                  <w:tcW w:w="240" w:type="dxa"/>
                                  <w:vMerge/>
                                  <w:tcBorders>
                                    <w:top w:val="nil"/>
                                    <w:left w:val="single" w:sz="4" w:space="0" w:color="auto"/>
                                    <w:bottom w:val="single" w:sz="4" w:space="0" w:color="000000"/>
                                    <w:right w:val="single" w:sz="4" w:space="0" w:color="auto"/>
                                  </w:tcBorders>
                                  <w:vAlign w:val="center"/>
                                  <w:hideMark/>
                                </w:tcPr>
                                <w:p w14:paraId="76126EF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nil"/>
                                    <w:right w:val="single" w:sz="12" w:space="0" w:color="auto"/>
                                  </w:tcBorders>
                                  <w:shd w:val="clear" w:color="000000" w:fill="D9E1F2"/>
                                  <w:vAlign w:val="bottom"/>
                                  <w:hideMark/>
                                </w:tcPr>
                                <w:p w14:paraId="3C36F43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23437B6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69%</w:t>
                                  </w:r>
                                </w:p>
                              </w:tc>
                              <w:tc>
                                <w:tcPr>
                                  <w:tcW w:w="540" w:type="dxa"/>
                                  <w:tcBorders>
                                    <w:top w:val="nil"/>
                                    <w:left w:val="nil"/>
                                    <w:bottom w:val="single" w:sz="4" w:space="0" w:color="auto"/>
                                    <w:right w:val="single" w:sz="4" w:space="0" w:color="auto"/>
                                  </w:tcBorders>
                                  <w:shd w:val="clear" w:color="000000" w:fill="D9E1F2"/>
                                  <w:noWrap/>
                                  <w:vAlign w:val="center"/>
                                  <w:hideMark/>
                                </w:tcPr>
                                <w:p w14:paraId="6EE1282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51%</w:t>
                                  </w:r>
                                </w:p>
                              </w:tc>
                              <w:tc>
                                <w:tcPr>
                                  <w:tcW w:w="540" w:type="dxa"/>
                                  <w:tcBorders>
                                    <w:top w:val="nil"/>
                                    <w:left w:val="nil"/>
                                    <w:bottom w:val="single" w:sz="4" w:space="0" w:color="auto"/>
                                    <w:right w:val="single" w:sz="4" w:space="0" w:color="auto"/>
                                  </w:tcBorders>
                                  <w:shd w:val="clear" w:color="000000" w:fill="D9E1F2"/>
                                  <w:noWrap/>
                                  <w:vAlign w:val="center"/>
                                  <w:hideMark/>
                                </w:tcPr>
                                <w:p w14:paraId="4ECF54C9"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35%</w:t>
                                  </w:r>
                                </w:p>
                              </w:tc>
                              <w:tc>
                                <w:tcPr>
                                  <w:tcW w:w="540" w:type="dxa"/>
                                  <w:tcBorders>
                                    <w:top w:val="nil"/>
                                    <w:left w:val="nil"/>
                                    <w:bottom w:val="single" w:sz="4" w:space="0" w:color="auto"/>
                                    <w:right w:val="single" w:sz="4" w:space="0" w:color="auto"/>
                                  </w:tcBorders>
                                  <w:shd w:val="clear" w:color="000000" w:fill="D9E1F2"/>
                                  <w:noWrap/>
                                  <w:vAlign w:val="center"/>
                                  <w:hideMark/>
                                </w:tcPr>
                                <w:p w14:paraId="02F4886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31%</w:t>
                                  </w:r>
                                </w:p>
                              </w:tc>
                              <w:tc>
                                <w:tcPr>
                                  <w:tcW w:w="540" w:type="dxa"/>
                                  <w:tcBorders>
                                    <w:top w:val="nil"/>
                                    <w:left w:val="nil"/>
                                    <w:bottom w:val="single" w:sz="4" w:space="0" w:color="auto"/>
                                    <w:right w:val="single" w:sz="4" w:space="0" w:color="auto"/>
                                  </w:tcBorders>
                                  <w:shd w:val="clear" w:color="000000" w:fill="D9E1F2"/>
                                  <w:noWrap/>
                                  <w:vAlign w:val="center"/>
                                  <w:hideMark/>
                                </w:tcPr>
                                <w:p w14:paraId="7A2181A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36%</w:t>
                                  </w:r>
                                </w:p>
                              </w:tc>
                              <w:tc>
                                <w:tcPr>
                                  <w:tcW w:w="540" w:type="dxa"/>
                                  <w:tcBorders>
                                    <w:top w:val="nil"/>
                                    <w:left w:val="nil"/>
                                    <w:bottom w:val="single" w:sz="4" w:space="0" w:color="auto"/>
                                    <w:right w:val="single" w:sz="12" w:space="0" w:color="auto"/>
                                  </w:tcBorders>
                                  <w:shd w:val="clear" w:color="000000" w:fill="D9E1F2"/>
                                  <w:noWrap/>
                                  <w:vAlign w:val="center"/>
                                  <w:hideMark/>
                                </w:tcPr>
                                <w:p w14:paraId="7278B4C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4" w:space="0" w:color="auto"/>
                                  </w:tcBorders>
                                  <w:shd w:val="clear" w:color="000000" w:fill="D9E1F2"/>
                                  <w:noWrap/>
                                  <w:vAlign w:val="center"/>
                                  <w:hideMark/>
                                </w:tcPr>
                                <w:p w14:paraId="1BBBE22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11DEC98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w:t>
                                  </w:r>
                                </w:p>
                              </w:tc>
                              <w:tc>
                                <w:tcPr>
                                  <w:tcW w:w="540" w:type="dxa"/>
                                  <w:tcBorders>
                                    <w:top w:val="nil"/>
                                    <w:left w:val="nil"/>
                                    <w:bottom w:val="single" w:sz="4" w:space="0" w:color="auto"/>
                                    <w:right w:val="single" w:sz="4" w:space="0" w:color="auto"/>
                                  </w:tcBorders>
                                  <w:shd w:val="clear" w:color="000000" w:fill="D9E1F2"/>
                                  <w:noWrap/>
                                  <w:vAlign w:val="center"/>
                                  <w:hideMark/>
                                </w:tcPr>
                                <w:p w14:paraId="2AE5389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34%</w:t>
                                  </w:r>
                                </w:p>
                              </w:tc>
                              <w:tc>
                                <w:tcPr>
                                  <w:tcW w:w="540" w:type="dxa"/>
                                  <w:tcBorders>
                                    <w:top w:val="nil"/>
                                    <w:left w:val="nil"/>
                                    <w:bottom w:val="single" w:sz="4" w:space="0" w:color="auto"/>
                                    <w:right w:val="single" w:sz="4" w:space="0" w:color="auto"/>
                                  </w:tcBorders>
                                  <w:shd w:val="clear" w:color="000000" w:fill="D9E1F2"/>
                                  <w:noWrap/>
                                  <w:vAlign w:val="center"/>
                                  <w:hideMark/>
                                </w:tcPr>
                                <w:p w14:paraId="36B829A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39%</w:t>
                                  </w:r>
                                </w:p>
                              </w:tc>
                              <w:tc>
                                <w:tcPr>
                                  <w:tcW w:w="540" w:type="dxa"/>
                                  <w:tcBorders>
                                    <w:top w:val="nil"/>
                                    <w:left w:val="nil"/>
                                    <w:bottom w:val="single" w:sz="4" w:space="0" w:color="auto"/>
                                    <w:right w:val="single" w:sz="4" w:space="0" w:color="auto"/>
                                  </w:tcBorders>
                                  <w:shd w:val="clear" w:color="000000" w:fill="D9E1F2"/>
                                  <w:noWrap/>
                                  <w:vAlign w:val="center"/>
                                  <w:hideMark/>
                                </w:tcPr>
                                <w:p w14:paraId="5222EC1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12" w:space="0" w:color="auto"/>
                                  </w:tcBorders>
                                  <w:shd w:val="clear" w:color="000000" w:fill="D9E1F2"/>
                                  <w:noWrap/>
                                  <w:vAlign w:val="center"/>
                                  <w:hideMark/>
                                </w:tcPr>
                                <w:p w14:paraId="20C83B4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3C979FA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63%</w:t>
                                  </w:r>
                                </w:p>
                              </w:tc>
                              <w:tc>
                                <w:tcPr>
                                  <w:tcW w:w="540" w:type="dxa"/>
                                  <w:tcBorders>
                                    <w:top w:val="nil"/>
                                    <w:left w:val="nil"/>
                                    <w:bottom w:val="single" w:sz="4" w:space="0" w:color="auto"/>
                                    <w:right w:val="single" w:sz="4" w:space="0" w:color="auto"/>
                                  </w:tcBorders>
                                  <w:shd w:val="clear" w:color="000000" w:fill="D9E1F2"/>
                                  <w:noWrap/>
                                  <w:vAlign w:val="center"/>
                                  <w:hideMark/>
                                </w:tcPr>
                                <w:p w14:paraId="1FD3FF9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69%</w:t>
                                  </w:r>
                                </w:p>
                              </w:tc>
                              <w:tc>
                                <w:tcPr>
                                  <w:tcW w:w="540" w:type="dxa"/>
                                  <w:tcBorders>
                                    <w:top w:val="nil"/>
                                    <w:left w:val="nil"/>
                                    <w:bottom w:val="single" w:sz="4" w:space="0" w:color="auto"/>
                                    <w:right w:val="single" w:sz="4" w:space="0" w:color="auto"/>
                                  </w:tcBorders>
                                  <w:shd w:val="clear" w:color="000000" w:fill="D9E1F2"/>
                                  <w:noWrap/>
                                  <w:vAlign w:val="center"/>
                                  <w:hideMark/>
                                </w:tcPr>
                                <w:p w14:paraId="23001ED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69%</w:t>
                                  </w:r>
                                </w:p>
                              </w:tc>
                              <w:tc>
                                <w:tcPr>
                                  <w:tcW w:w="540" w:type="dxa"/>
                                  <w:tcBorders>
                                    <w:top w:val="nil"/>
                                    <w:left w:val="nil"/>
                                    <w:bottom w:val="single" w:sz="4" w:space="0" w:color="auto"/>
                                    <w:right w:val="single" w:sz="4" w:space="0" w:color="auto"/>
                                  </w:tcBorders>
                                  <w:shd w:val="clear" w:color="000000" w:fill="D9E1F2"/>
                                  <w:noWrap/>
                                  <w:vAlign w:val="center"/>
                                  <w:hideMark/>
                                </w:tcPr>
                                <w:p w14:paraId="56ACDF2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71%</w:t>
                                  </w:r>
                                </w:p>
                              </w:tc>
                              <w:tc>
                                <w:tcPr>
                                  <w:tcW w:w="540" w:type="dxa"/>
                                  <w:tcBorders>
                                    <w:top w:val="nil"/>
                                    <w:left w:val="nil"/>
                                    <w:bottom w:val="single" w:sz="4" w:space="0" w:color="auto"/>
                                    <w:right w:val="single" w:sz="4" w:space="0" w:color="auto"/>
                                  </w:tcBorders>
                                  <w:shd w:val="clear" w:color="000000" w:fill="D9E1F2"/>
                                  <w:noWrap/>
                                  <w:vAlign w:val="center"/>
                                  <w:hideMark/>
                                </w:tcPr>
                                <w:p w14:paraId="40FA817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72%</w:t>
                                  </w:r>
                                </w:p>
                              </w:tc>
                            </w:tr>
                          </w:tbl>
                          <w:p w14:paraId="2E05D8D0" w14:textId="445B40A2" w:rsidR="007360E9" w:rsidRDefault="007360E9" w:rsidP="006F22FF">
                            <w:r>
                              <w:t>Data  Source: Statistics Canada Labour Force Survey, April 2008, 2013,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D3AA" id="Text Box 17" o:spid="_x0000_s1032" type="#_x0000_t202" style="position:absolute;margin-left:-53.3pt;margin-top:23.7pt;width:596.8pt;height:464.2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" filled="f" stroked="f" strokeweight=".5pt">
                <v:textbox>
                  <w:txbxContent>
                    <w:p w14:paraId="71AAC740" w14:textId="1626A3F2" w:rsidR="007360E9" w:rsidRDefault="007360E9">
                      <w:r>
                        <w:t>Table 2: Most Likely Occupational Skill Level by Category, with Margins</w:t>
                      </w:r>
                    </w:p>
                    <w:tbl>
                      <w:tblPr>
                        <w:tblW w:w="10260" w:type="dxa"/>
                        <w:tblLook w:val="04A0" w:firstRow="1" w:lastRow="0" w:firstColumn="1" w:lastColumn="0" w:noHBand="0" w:noVBand="1"/>
                      </w:tblPr>
                      <w:tblGrid>
                        <w:gridCol w:w="317"/>
                        <w:gridCol w:w="858"/>
                        <w:gridCol w:w="578"/>
                        <w:gridCol w:w="578"/>
                        <w:gridCol w:w="578"/>
                        <w:gridCol w:w="578"/>
                        <w:gridCol w:w="578"/>
                        <w:gridCol w:w="578"/>
                        <w:gridCol w:w="578"/>
                        <w:gridCol w:w="578"/>
                        <w:gridCol w:w="578"/>
                        <w:gridCol w:w="578"/>
                        <w:gridCol w:w="578"/>
                        <w:gridCol w:w="578"/>
                        <w:gridCol w:w="578"/>
                        <w:gridCol w:w="578"/>
                        <w:gridCol w:w="578"/>
                        <w:gridCol w:w="578"/>
                        <w:gridCol w:w="578"/>
                      </w:tblGrid>
                      <w:tr w:rsidR="007360E9" w:rsidRPr="005C3E66" w14:paraId="40FC7926" w14:textId="77777777" w:rsidTr="005C3E66">
                        <w:trPr>
                          <w:trHeight w:val="315"/>
                        </w:trPr>
                        <w:tc>
                          <w:tcPr>
                            <w:tcW w:w="2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FAAD8F0" w14:textId="77777777" w:rsidR="007360E9" w:rsidRPr="005C3E66" w:rsidRDefault="007360E9" w:rsidP="005C3E66">
                            <w:pPr>
                              <w:spacing w:after="0" w:line="240" w:lineRule="auto"/>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 </w:t>
                            </w:r>
                          </w:p>
                        </w:tc>
                        <w:tc>
                          <w:tcPr>
                            <w:tcW w:w="840" w:type="dxa"/>
                            <w:tcBorders>
                              <w:top w:val="single" w:sz="4" w:space="0" w:color="auto"/>
                              <w:left w:val="nil"/>
                              <w:bottom w:val="single" w:sz="12" w:space="0" w:color="auto"/>
                              <w:right w:val="nil"/>
                            </w:tcBorders>
                            <w:shd w:val="clear" w:color="auto" w:fill="auto"/>
                            <w:noWrap/>
                            <w:vAlign w:val="bottom"/>
                            <w:hideMark/>
                          </w:tcPr>
                          <w:p w14:paraId="18513E3D" w14:textId="77777777" w:rsidR="007360E9" w:rsidRPr="005C3E66" w:rsidRDefault="007360E9" w:rsidP="005C3E66">
                            <w:pPr>
                              <w:spacing w:after="0" w:line="240" w:lineRule="auto"/>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 </w:t>
                            </w:r>
                          </w:p>
                        </w:tc>
                        <w:tc>
                          <w:tcPr>
                            <w:tcW w:w="3240" w:type="dxa"/>
                            <w:gridSpan w:val="6"/>
                            <w:tcBorders>
                              <w:top w:val="single" w:sz="4" w:space="0" w:color="auto"/>
                              <w:left w:val="single" w:sz="12" w:space="0" w:color="auto"/>
                              <w:bottom w:val="single" w:sz="12" w:space="0" w:color="auto"/>
                              <w:right w:val="nil"/>
                            </w:tcBorders>
                            <w:shd w:val="clear" w:color="auto" w:fill="auto"/>
                            <w:noWrap/>
                            <w:vAlign w:val="bottom"/>
                            <w:hideMark/>
                          </w:tcPr>
                          <w:p w14:paraId="7FCD75D6" w14:textId="77777777" w:rsidR="007360E9" w:rsidRPr="005C3E66" w:rsidRDefault="007360E9" w:rsidP="005C3E66">
                            <w:pPr>
                              <w:spacing w:after="0" w:line="240" w:lineRule="auto"/>
                              <w:jc w:val="center"/>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High School</w:t>
                            </w:r>
                          </w:p>
                        </w:tc>
                        <w:tc>
                          <w:tcPr>
                            <w:tcW w:w="3240" w:type="dxa"/>
                            <w:gridSpan w:val="6"/>
                            <w:tcBorders>
                              <w:top w:val="single" w:sz="4" w:space="0" w:color="auto"/>
                              <w:left w:val="single" w:sz="12" w:space="0" w:color="auto"/>
                              <w:bottom w:val="single" w:sz="12" w:space="0" w:color="auto"/>
                              <w:right w:val="nil"/>
                            </w:tcBorders>
                            <w:shd w:val="clear" w:color="auto" w:fill="auto"/>
                            <w:noWrap/>
                            <w:vAlign w:val="bottom"/>
                            <w:hideMark/>
                          </w:tcPr>
                          <w:p w14:paraId="082E7E1E" w14:textId="77777777" w:rsidR="007360E9" w:rsidRPr="005C3E66" w:rsidRDefault="007360E9" w:rsidP="005C3E66">
                            <w:pPr>
                              <w:spacing w:after="0" w:line="240" w:lineRule="auto"/>
                              <w:jc w:val="center"/>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Post-Secondary Certificate</w:t>
                            </w:r>
                          </w:p>
                        </w:tc>
                        <w:tc>
                          <w:tcPr>
                            <w:tcW w:w="2700" w:type="dxa"/>
                            <w:gridSpan w:val="5"/>
                            <w:tcBorders>
                              <w:top w:val="single" w:sz="4" w:space="0" w:color="auto"/>
                              <w:left w:val="single" w:sz="12" w:space="0" w:color="auto"/>
                              <w:bottom w:val="single" w:sz="12" w:space="0" w:color="auto"/>
                              <w:right w:val="single" w:sz="4" w:space="0" w:color="000000"/>
                            </w:tcBorders>
                            <w:shd w:val="clear" w:color="auto" w:fill="auto"/>
                            <w:noWrap/>
                            <w:vAlign w:val="bottom"/>
                            <w:hideMark/>
                          </w:tcPr>
                          <w:p w14:paraId="7AA9039C" w14:textId="77777777" w:rsidR="007360E9" w:rsidRPr="005C3E66" w:rsidRDefault="007360E9" w:rsidP="005C3E66">
                            <w:pPr>
                              <w:spacing w:after="0" w:line="240" w:lineRule="auto"/>
                              <w:jc w:val="center"/>
                              <w:rPr>
                                <w:rFonts w:ascii="Calibri" w:eastAsia="Times New Roman" w:hAnsi="Calibri" w:cs="Calibri"/>
                                <w:color w:val="000000"/>
                                <w:sz w:val="22"/>
                                <w:szCs w:val="22"/>
                                <w:lang w:eastAsia="en-CA"/>
                              </w:rPr>
                            </w:pPr>
                            <w:r w:rsidRPr="005C3E66">
                              <w:rPr>
                                <w:rFonts w:ascii="Calibri" w:eastAsia="Times New Roman" w:hAnsi="Calibri" w:cs="Calibri"/>
                                <w:color w:val="000000"/>
                                <w:sz w:val="22"/>
                                <w:szCs w:val="22"/>
                                <w:lang w:eastAsia="en-CA"/>
                              </w:rPr>
                              <w:t>University</w:t>
                            </w:r>
                          </w:p>
                        </w:tc>
                      </w:tr>
                      <w:tr w:rsidR="007360E9" w:rsidRPr="005C3E66" w14:paraId="3E90BBE7" w14:textId="77777777" w:rsidTr="005C3E66">
                        <w:trPr>
                          <w:trHeight w:val="675"/>
                        </w:trPr>
                        <w:tc>
                          <w:tcPr>
                            <w:tcW w:w="240" w:type="dxa"/>
                            <w:tcBorders>
                              <w:top w:val="nil"/>
                              <w:left w:val="single" w:sz="4" w:space="0" w:color="auto"/>
                              <w:bottom w:val="single" w:sz="12" w:space="0" w:color="auto"/>
                              <w:right w:val="single" w:sz="4" w:space="0" w:color="auto"/>
                            </w:tcBorders>
                            <w:shd w:val="clear" w:color="auto" w:fill="auto"/>
                            <w:noWrap/>
                            <w:vAlign w:val="bottom"/>
                            <w:hideMark/>
                          </w:tcPr>
                          <w:p w14:paraId="30C07BD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 </w:t>
                            </w:r>
                          </w:p>
                        </w:tc>
                        <w:tc>
                          <w:tcPr>
                            <w:tcW w:w="840" w:type="dxa"/>
                            <w:tcBorders>
                              <w:top w:val="nil"/>
                              <w:left w:val="nil"/>
                              <w:bottom w:val="single" w:sz="12" w:space="0" w:color="auto"/>
                              <w:right w:val="single" w:sz="12" w:space="0" w:color="auto"/>
                            </w:tcBorders>
                            <w:shd w:val="clear" w:color="auto" w:fill="auto"/>
                            <w:noWrap/>
                            <w:vAlign w:val="bottom"/>
                            <w:hideMark/>
                          </w:tcPr>
                          <w:p w14:paraId="635C13E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Age</w:t>
                            </w:r>
                          </w:p>
                        </w:tc>
                        <w:tc>
                          <w:tcPr>
                            <w:tcW w:w="540" w:type="dxa"/>
                            <w:tcBorders>
                              <w:top w:val="nil"/>
                              <w:left w:val="nil"/>
                              <w:bottom w:val="single" w:sz="12" w:space="0" w:color="auto"/>
                              <w:right w:val="single" w:sz="4" w:space="0" w:color="auto"/>
                            </w:tcBorders>
                            <w:shd w:val="clear" w:color="auto" w:fill="auto"/>
                            <w:vAlign w:val="bottom"/>
                            <w:hideMark/>
                          </w:tcPr>
                          <w:p w14:paraId="5E73E66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15-19</w:t>
                            </w:r>
                          </w:p>
                        </w:tc>
                        <w:tc>
                          <w:tcPr>
                            <w:tcW w:w="540" w:type="dxa"/>
                            <w:tcBorders>
                              <w:top w:val="nil"/>
                              <w:left w:val="nil"/>
                              <w:bottom w:val="single" w:sz="12" w:space="0" w:color="auto"/>
                              <w:right w:val="single" w:sz="4" w:space="0" w:color="auto"/>
                            </w:tcBorders>
                            <w:shd w:val="clear" w:color="auto" w:fill="auto"/>
                            <w:vAlign w:val="bottom"/>
                            <w:hideMark/>
                          </w:tcPr>
                          <w:p w14:paraId="1F5B99D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20-29</w:t>
                            </w:r>
                          </w:p>
                        </w:tc>
                        <w:tc>
                          <w:tcPr>
                            <w:tcW w:w="540" w:type="dxa"/>
                            <w:tcBorders>
                              <w:top w:val="nil"/>
                              <w:left w:val="nil"/>
                              <w:bottom w:val="single" w:sz="12" w:space="0" w:color="auto"/>
                              <w:right w:val="single" w:sz="4" w:space="0" w:color="auto"/>
                            </w:tcBorders>
                            <w:shd w:val="clear" w:color="auto" w:fill="auto"/>
                            <w:vAlign w:val="bottom"/>
                            <w:hideMark/>
                          </w:tcPr>
                          <w:p w14:paraId="1829E0C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30-39</w:t>
                            </w:r>
                          </w:p>
                        </w:tc>
                        <w:tc>
                          <w:tcPr>
                            <w:tcW w:w="540" w:type="dxa"/>
                            <w:tcBorders>
                              <w:top w:val="nil"/>
                              <w:left w:val="nil"/>
                              <w:bottom w:val="single" w:sz="12" w:space="0" w:color="auto"/>
                              <w:right w:val="single" w:sz="4" w:space="0" w:color="auto"/>
                            </w:tcBorders>
                            <w:shd w:val="clear" w:color="auto" w:fill="auto"/>
                            <w:vAlign w:val="bottom"/>
                            <w:hideMark/>
                          </w:tcPr>
                          <w:p w14:paraId="19A17FC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40-49</w:t>
                            </w:r>
                          </w:p>
                        </w:tc>
                        <w:tc>
                          <w:tcPr>
                            <w:tcW w:w="540" w:type="dxa"/>
                            <w:tcBorders>
                              <w:top w:val="nil"/>
                              <w:left w:val="nil"/>
                              <w:bottom w:val="single" w:sz="12" w:space="0" w:color="auto"/>
                              <w:right w:val="single" w:sz="4" w:space="0" w:color="auto"/>
                            </w:tcBorders>
                            <w:shd w:val="clear" w:color="auto" w:fill="auto"/>
                            <w:vAlign w:val="bottom"/>
                            <w:hideMark/>
                          </w:tcPr>
                          <w:p w14:paraId="63AE9E7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50-59</w:t>
                            </w:r>
                          </w:p>
                        </w:tc>
                        <w:tc>
                          <w:tcPr>
                            <w:tcW w:w="540" w:type="dxa"/>
                            <w:tcBorders>
                              <w:top w:val="nil"/>
                              <w:left w:val="nil"/>
                              <w:bottom w:val="single" w:sz="12" w:space="0" w:color="auto"/>
                              <w:right w:val="single" w:sz="12" w:space="0" w:color="auto"/>
                            </w:tcBorders>
                            <w:shd w:val="clear" w:color="auto" w:fill="auto"/>
                            <w:vAlign w:val="bottom"/>
                            <w:hideMark/>
                          </w:tcPr>
                          <w:p w14:paraId="3D026AD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auto" w:fill="auto"/>
                            <w:vAlign w:val="bottom"/>
                            <w:hideMark/>
                          </w:tcPr>
                          <w:p w14:paraId="20CA712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15-19</w:t>
                            </w:r>
                          </w:p>
                        </w:tc>
                        <w:tc>
                          <w:tcPr>
                            <w:tcW w:w="540" w:type="dxa"/>
                            <w:tcBorders>
                              <w:top w:val="nil"/>
                              <w:left w:val="nil"/>
                              <w:bottom w:val="single" w:sz="12" w:space="0" w:color="auto"/>
                              <w:right w:val="single" w:sz="4" w:space="0" w:color="auto"/>
                            </w:tcBorders>
                            <w:shd w:val="clear" w:color="auto" w:fill="auto"/>
                            <w:vAlign w:val="bottom"/>
                            <w:hideMark/>
                          </w:tcPr>
                          <w:p w14:paraId="1162FED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20-29</w:t>
                            </w:r>
                          </w:p>
                        </w:tc>
                        <w:tc>
                          <w:tcPr>
                            <w:tcW w:w="540" w:type="dxa"/>
                            <w:tcBorders>
                              <w:top w:val="nil"/>
                              <w:left w:val="nil"/>
                              <w:bottom w:val="single" w:sz="12" w:space="0" w:color="auto"/>
                              <w:right w:val="single" w:sz="4" w:space="0" w:color="auto"/>
                            </w:tcBorders>
                            <w:shd w:val="clear" w:color="auto" w:fill="auto"/>
                            <w:vAlign w:val="bottom"/>
                            <w:hideMark/>
                          </w:tcPr>
                          <w:p w14:paraId="1DD66D1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30-39</w:t>
                            </w:r>
                          </w:p>
                        </w:tc>
                        <w:tc>
                          <w:tcPr>
                            <w:tcW w:w="540" w:type="dxa"/>
                            <w:tcBorders>
                              <w:top w:val="nil"/>
                              <w:left w:val="nil"/>
                              <w:bottom w:val="single" w:sz="12" w:space="0" w:color="auto"/>
                              <w:right w:val="single" w:sz="4" w:space="0" w:color="auto"/>
                            </w:tcBorders>
                            <w:shd w:val="clear" w:color="auto" w:fill="auto"/>
                            <w:vAlign w:val="bottom"/>
                            <w:hideMark/>
                          </w:tcPr>
                          <w:p w14:paraId="462505E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40-49</w:t>
                            </w:r>
                          </w:p>
                        </w:tc>
                        <w:tc>
                          <w:tcPr>
                            <w:tcW w:w="540" w:type="dxa"/>
                            <w:tcBorders>
                              <w:top w:val="nil"/>
                              <w:left w:val="nil"/>
                              <w:bottom w:val="single" w:sz="12" w:space="0" w:color="auto"/>
                              <w:right w:val="single" w:sz="4" w:space="0" w:color="auto"/>
                            </w:tcBorders>
                            <w:shd w:val="clear" w:color="auto" w:fill="auto"/>
                            <w:vAlign w:val="bottom"/>
                            <w:hideMark/>
                          </w:tcPr>
                          <w:p w14:paraId="155FEE8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50-59</w:t>
                            </w:r>
                          </w:p>
                        </w:tc>
                        <w:tc>
                          <w:tcPr>
                            <w:tcW w:w="540" w:type="dxa"/>
                            <w:tcBorders>
                              <w:top w:val="nil"/>
                              <w:left w:val="nil"/>
                              <w:bottom w:val="single" w:sz="12" w:space="0" w:color="auto"/>
                              <w:right w:val="single" w:sz="12" w:space="0" w:color="auto"/>
                            </w:tcBorders>
                            <w:shd w:val="clear" w:color="auto" w:fill="auto"/>
                            <w:vAlign w:val="bottom"/>
                            <w:hideMark/>
                          </w:tcPr>
                          <w:p w14:paraId="1C4F27D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auto" w:fill="auto"/>
                            <w:vAlign w:val="bottom"/>
                            <w:hideMark/>
                          </w:tcPr>
                          <w:p w14:paraId="23B8E2D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20-29</w:t>
                            </w:r>
                          </w:p>
                        </w:tc>
                        <w:tc>
                          <w:tcPr>
                            <w:tcW w:w="540" w:type="dxa"/>
                            <w:tcBorders>
                              <w:top w:val="nil"/>
                              <w:left w:val="nil"/>
                              <w:bottom w:val="single" w:sz="12" w:space="0" w:color="auto"/>
                              <w:right w:val="single" w:sz="4" w:space="0" w:color="auto"/>
                            </w:tcBorders>
                            <w:shd w:val="clear" w:color="auto" w:fill="auto"/>
                            <w:vAlign w:val="bottom"/>
                            <w:hideMark/>
                          </w:tcPr>
                          <w:p w14:paraId="06E3034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30-39</w:t>
                            </w:r>
                          </w:p>
                        </w:tc>
                        <w:tc>
                          <w:tcPr>
                            <w:tcW w:w="540" w:type="dxa"/>
                            <w:tcBorders>
                              <w:top w:val="nil"/>
                              <w:left w:val="nil"/>
                              <w:bottom w:val="single" w:sz="12" w:space="0" w:color="auto"/>
                              <w:right w:val="single" w:sz="4" w:space="0" w:color="auto"/>
                            </w:tcBorders>
                            <w:shd w:val="clear" w:color="auto" w:fill="auto"/>
                            <w:vAlign w:val="bottom"/>
                            <w:hideMark/>
                          </w:tcPr>
                          <w:p w14:paraId="4E00DAC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40-49</w:t>
                            </w:r>
                          </w:p>
                        </w:tc>
                        <w:tc>
                          <w:tcPr>
                            <w:tcW w:w="540" w:type="dxa"/>
                            <w:tcBorders>
                              <w:top w:val="nil"/>
                              <w:left w:val="nil"/>
                              <w:bottom w:val="single" w:sz="12" w:space="0" w:color="auto"/>
                              <w:right w:val="single" w:sz="4" w:space="0" w:color="auto"/>
                            </w:tcBorders>
                            <w:shd w:val="clear" w:color="auto" w:fill="auto"/>
                            <w:vAlign w:val="bottom"/>
                            <w:hideMark/>
                          </w:tcPr>
                          <w:p w14:paraId="11D71D4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50-59</w:t>
                            </w:r>
                          </w:p>
                        </w:tc>
                        <w:tc>
                          <w:tcPr>
                            <w:tcW w:w="540" w:type="dxa"/>
                            <w:tcBorders>
                              <w:top w:val="nil"/>
                              <w:left w:val="nil"/>
                              <w:bottom w:val="single" w:sz="12" w:space="0" w:color="auto"/>
                              <w:right w:val="single" w:sz="4" w:space="0" w:color="auto"/>
                            </w:tcBorders>
                            <w:shd w:val="clear" w:color="auto" w:fill="auto"/>
                            <w:vAlign w:val="bottom"/>
                            <w:hideMark/>
                          </w:tcPr>
                          <w:p w14:paraId="048A093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r>
                      <w:tr w:rsidR="007360E9" w:rsidRPr="005C3E66" w14:paraId="141B3E59" w14:textId="77777777" w:rsidTr="005C3E66">
                        <w:trPr>
                          <w:trHeight w:val="345"/>
                        </w:trPr>
                        <w:tc>
                          <w:tcPr>
                            <w:tcW w:w="240" w:type="dxa"/>
                            <w:vMerge w:val="restart"/>
                            <w:tcBorders>
                              <w:top w:val="nil"/>
                              <w:left w:val="single" w:sz="4" w:space="0" w:color="auto"/>
                              <w:bottom w:val="single" w:sz="12" w:space="0" w:color="000000"/>
                              <w:right w:val="single" w:sz="4" w:space="0" w:color="auto"/>
                            </w:tcBorders>
                            <w:shd w:val="clear" w:color="auto" w:fill="auto"/>
                            <w:vAlign w:val="center"/>
                            <w:hideMark/>
                          </w:tcPr>
                          <w:p w14:paraId="518571D8" w14:textId="77777777" w:rsidR="007360E9" w:rsidRPr="005C3E66" w:rsidRDefault="007360E9" w:rsidP="005C3E66">
                            <w:pPr>
                              <w:spacing w:after="0" w:line="240" w:lineRule="auto"/>
                              <w:jc w:val="center"/>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2 0 0 8</w:t>
                            </w:r>
                          </w:p>
                        </w:tc>
                        <w:tc>
                          <w:tcPr>
                            <w:tcW w:w="840" w:type="dxa"/>
                            <w:tcBorders>
                              <w:top w:val="nil"/>
                              <w:left w:val="nil"/>
                              <w:bottom w:val="single" w:sz="4" w:space="0" w:color="auto"/>
                              <w:right w:val="single" w:sz="12" w:space="0" w:color="auto"/>
                            </w:tcBorders>
                            <w:shd w:val="clear" w:color="auto" w:fill="auto"/>
                            <w:noWrap/>
                            <w:vAlign w:val="bottom"/>
                            <w:hideMark/>
                          </w:tcPr>
                          <w:p w14:paraId="076D5F0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w:t>
                            </w:r>
                          </w:p>
                        </w:tc>
                        <w:tc>
                          <w:tcPr>
                            <w:tcW w:w="540" w:type="dxa"/>
                            <w:tcBorders>
                              <w:top w:val="nil"/>
                              <w:left w:val="nil"/>
                              <w:bottom w:val="single" w:sz="4" w:space="0" w:color="auto"/>
                              <w:right w:val="single" w:sz="4" w:space="0" w:color="auto"/>
                            </w:tcBorders>
                            <w:shd w:val="clear" w:color="auto" w:fill="auto"/>
                            <w:noWrap/>
                            <w:vAlign w:val="bottom"/>
                            <w:hideMark/>
                          </w:tcPr>
                          <w:p w14:paraId="09E2AD0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58142B6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18D1C3B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24D3CC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820C80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0CA771F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0ECAEE8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1A2CE7C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7C40B5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6F2F65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71E1789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71DC24E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580891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4F16E7E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CCA7E0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F50A8F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46F7D0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28676848"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74338B8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000000" w:fill="D9E1F2"/>
                            <w:vAlign w:val="bottom"/>
                            <w:hideMark/>
                          </w:tcPr>
                          <w:p w14:paraId="787CF13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6C3FB5B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54%</w:t>
                            </w:r>
                          </w:p>
                        </w:tc>
                        <w:tc>
                          <w:tcPr>
                            <w:tcW w:w="540" w:type="dxa"/>
                            <w:tcBorders>
                              <w:top w:val="nil"/>
                              <w:left w:val="nil"/>
                              <w:bottom w:val="single" w:sz="4" w:space="0" w:color="auto"/>
                              <w:right w:val="single" w:sz="4" w:space="0" w:color="auto"/>
                            </w:tcBorders>
                            <w:shd w:val="clear" w:color="000000" w:fill="D9E1F2"/>
                            <w:noWrap/>
                            <w:vAlign w:val="center"/>
                            <w:hideMark/>
                          </w:tcPr>
                          <w:p w14:paraId="632AC70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7B22557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F36CFF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24D40C1F"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12" w:space="0" w:color="auto"/>
                            </w:tcBorders>
                            <w:shd w:val="clear" w:color="000000" w:fill="D9E1F2"/>
                            <w:noWrap/>
                            <w:vAlign w:val="center"/>
                            <w:hideMark/>
                          </w:tcPr>
                          <w:p w14:paraId="75E1C45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71356D6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29B407A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w:t>
                            </w:r>
                          </w:p>
                        </w:tc>
                        <w:tc>
                          <w:tcPr>
                            <w:tcW w:w="540" w:type="dxa"/>
                            <w:tcBorders>
                              <w:top w:val="nil"/>
                              <w:left w:val="nil"/>
                              <w:bottom w:val="single" w:sz="4" w:space="0" w:color="auto"/>
                              <w:right w:val="single" w:sz="4" w:space="0" w:color="auto"/>
                            </w:tcBorders>
                            <w:shd w:val="clear" w:color="000000" w:fill="D9E1F2"/>
                            <w:noWrap/>
                            <w:vAlign w:val="center"/>
                            <w:hideMark/>
                          </w:tcPr>
                          <w:p w14:paraId="7A97554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1AAF986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4" w:space="0" w:color="auto"/>
                            </w:tcBorders>
                            <w:shd w:val="clear" w:color="000000" w:fill="D9E1F2"/>
                            <w:noWrap/>
                            <w:vAlign w:val="center"/>
                            <w:hideMark/>
                          </w:tcPr>
                          <w:p w14:paraId="5D767AF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12" w:space="0" w:color="auto"/>
                            </w:tcBorders>
                            <w:shd w:val="clear" w:color="000000" w:fill="D9E1F2"/>
                            <w:noWrap/>
                            <w:vAlign w:val="center"/>
                            <w:hideMark/>
                          </w:tcPr>
                          <w:p w14:paraId="25581D8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407104E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4AD500D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88EB89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464C22F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71E63AB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53%</w:t>
                            </w:r>
                          </w:p>
                        </w:tc>
                      </w:tr>
                      <w:tr w:rsidR="007360E9" w:rsidRPr="005C3E66" w14:paraId="276524BF" w14:textId="77777777" w:rsidTr="005C3E66">
                        <w:trPr>
                          <w:trHeight w:val="330"/>
                        </w:trPr>
                        <w:tc>
                          <w:tcPr>
                            <w:tcW w:w="240" w:type="dxa"/>
                            <w:vMerge/>
                            <w:tcBorders>
                              <w:top w:val="nil"/>
                              <w:left w:val="single" w:sz="4" w:space="0" w:color="auto"/>
                              <w:bottom w:val="single" w:sz="12" w:space="0" w:color="000000"/>
                              <w:right w:val="single" w:sz="4" w:space="0" w:color="auto"/>
                            </w:tcBorders>
                            <w:vAlign w:val="center"/>
                            <w:hideMark/>
                          </w:tcPr>
                          <w:p w14:paraId="221857E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auto" w:fill="auto"/>
                            <w:noWrap/>
                            <w:vAlign w:val="bottom"/>
                            <w:hideMark/>
                          </w:tcPr>
                          <w:p w14:paraId="1AF189F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w:t>
                            </w:r>
                          </w:p>
                        </w:tc>
                        <w:tc>
                          <w:tcPr>
                            <w:tcW w:w="540" w:type="dxa"/>
                            <w:tcBorders>
                              <w:top w:val="nil"/>
                              <w:left w:val="nil"/>
                              <w:bottom w:val="single" w:sz="4" w:space="0" w:color="auto"/>
                              <w:right w:val="single" w:sz="4" w:space="0" w:color="auto"/>
                            </w:tcBorders>
                            <w:shd w:val="clear" w:color="auto" w:fill="auto"/>
                            <w:noWrap/>
                            <w:vAlign w:val="bottom"/>
                            <w:hideMark/>
                          </w:tcPr>
                          <w:p w14:paraId="3F46C06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184F993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0B69BF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388B292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DB69AC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715BB2E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EC45F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44568D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D455A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1DE6B51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36BD3F5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1534CC1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586917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687F09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8252FE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65AAF44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6A6B09D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18C52DD1"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6E3F6A3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12" w:space="0" w:color="auto"/>
                              <w:right w:val="single" w:sz="12" w:space="0" w:color="auto"/>
                            </w:tcBorders>
                            <w:shd w:val="clear" w:color="000000" w:fill="D9E1F2"/>
                            <w:vAlign w:val="bottom"/>
                            <w:hideMark/>
                          </w:tcPr>
                          <w:p w14:paraId="11DB582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 Margins</w:t>
                            </w:r>
                          </w:p>
                        </w:tc>
                        <w:tc>
                          <w:tcPr>
                            <w:tcW w:w="540" w:type="dxa"/>
                            <w:tcBorders>
                              <w:top w:val="nil"/>
                              <w:left w:val="nil"/>
                              <w:bottom w:val="single" w:sz="12" w:space="0" w:color="auto"/>
                              <w:right w:val="single" w:sz="4" w:space="0" w:color="auto"/>
                            </w:tcBorders>
                            <w:shd w:val="clear" w:color="000000" w:fill="D9E1F2"/>
                            <w:noWrap/>
                            <w:vAlign w:val="center"/>
                            <w:hideMark/>
                          </w:tcPr>
                          <w:p w14:paraId="26D1168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3E5ADEE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45%</w:t>
                            </w:r>
                          </w:p>
                        </w:tc>
                        <w:tc>
                          <w:tcPr>
                            <w:tcW w:w="540" w:type="dxa"/>
                            <w:tcBorders>
                              <w:top w:val="nil"/>
                              <w:left w:val="nil"/>
                              <w:bottom w:val="single" w:sz="12" w:space="0" w:color="auto"/>
                              <w:right w:val="single" w:sz="4" w:space="0" w:color="auto"/>
                            </w:tcBorders>
                            <w:shd w:val="clear" w:color="000000" w:fill="D9E1F2"/>
                            <w:noWrap/>
                            <w:vAlign w:val="center"/>
                            <w:hideMark/>
                          </w:tcPr>
                          <w:p w14:paraId="3F26799F"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42148E9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29AF422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12" w:space="0" w:color="auto"/>
                            </w:tcBorders>
                            <w:shd w:val="clear" w:color="000000" w:fill="D9E1F2"/>
                            <w:noWrap/>
                            <w:vAlign w:val="center"/>
                            <w:hideMark/>
                          </w:tcPr>
                          <w:p w14:paraId="438978F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50%</w:t>
                            </w:r>
                          </w:p>
                        </w:tc>
                        <w:tc>
                          <w:tcPr>
                            <w:tcW w:w="540" w:type="dxa"/>
                            <w:tcBorders>
                              <w:top w:val="nil"/>
                              <w:left w:val="nil"/>
                              <w:bottom w:val="single" w:sz="12" w:space="0" w:color="auto"/>
                              <w:right w:val="single" w:sz="4" w:space="0" w:color="auto"/>
                            </w:tcBorders>
                            <w:shd w:val="clear" w:color="000000" w:fill="D9E1F2"/>
                            <w:noWrap/>
                            <w:vAlign w:val="center"/>
                            <w:hideMark/>
                          </w:tcPr>
                          <w:p w14:paraId="0BF31279"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4" w:space="0" w:color="auto"/>
                            </w:tcBorders>
                            <w:shd w:val="clear" w:color="000000" w:fill="D9E1F2"/>
                            <w:noWrap/>
                            <w:vAlign w:val="center"/>
                            <w:hideMark/>
                          </w:tcPr>
                          <w:p w14:paraId="071864E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51%</w:t>
                            </w:r>
                          </w:p>
                        </w:tc>
                        <w:tc>
                          <w:tcPr>
                            <w:tcW w:w="540" w:type="dxa"/>
                            <w:tcBorders>
                              <w:top w:val="nil"/>
                              <w:left w:val="nil"/>
                              <w:bottom w:val="single" w:sz="12" w:space="0" w:color="auto"/>
                              <w:right w:val="single" w:sz="4" w:space="0" w:color="auto"/>
                            </w:tcBorders>
                            <w:shd w:val="clear" w:color="000000" w:fill="D9E1F2"/>
                            <w:noWrap/>
                            <w:vAlign w:val="center"/>
                            <w:hideMark/>
                          </w:tcPr>
                          <w:p w14:paraId="4DE3CD8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3751A00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12" w:space="0" w:color="auto"/>
                              <w:right w:val="single" w:sz="4" w:space="0" w:color="auto"/>
                            </w:tcBorders>
                            <w:shd w:val="clear" w:color="000000" w:fill="D9E1F2"/>
                            <w:noWrap/>
                            <w:vAlign w:val="center"/>
                            <w:hideMark/>
                          </w:tcPr>
                          <w:p w14:paraId="5175AF9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12" w:space="0" w:color="auto"/>
                            </w:tcBorders>
                            <w:shd w:val="clear" w:color="000000" w:fill="D9E1F2"/>
                            <w:noWrap/>
                            <w:vAlign w:val="center"/>
                            <w:hideMark/>
                          </w:tcPr>
                          <w:p w14:paraId="2ADD4B4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12" w:space="0" w:color="auto"/>
                              <w:right w:val="single" w:sz="4" w:space="0" w:color="auto"/>
                            </w:tcBorders>
                            <w:shd w:val="clear" w:color="000000" w:fill="D9E1F2"/>
                            <w:noWrap/>
                            <w:vAlign w:val="center"/>
                            <w:hideMark/>
                          </w:tcPr>
                          <w:p w14:paraId="069CE6F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12" w:space="0" w:color="auto"/>
                              <w:right w:val="single" w:sz="4" w:space="0" w:color="auto"/>
                            </w:tcBorders>
                            <w:shd w:val="clear" w:color="000000" w:fill="D9E1F2"/>
                            <w:noWrap/>
                            <w:vAlign w:val="center"/>
                            <w:hideMark/>
                          </w:tcPr>
                          <w:p w14:paraId="4C54555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58%</w:t>
                            </w:r>
                          </w:p>
                        </w:tc>
                        <w:tc>
                          <w:tcPr>
                            <w:tcW w:w="540" w:type="dxa"/>
                            <w:tcBorders>
                              <w:top w:val="nil"/>
                              <w:left w:val="nil"/>
                              <w:bottom w:val="single" w:sz="12" w:space="0" w:color="auto"/>
                              <w:right w:val="single" w:sz="4" w:space="0" w:color="auto"/>
                            </w:tcBorders>
                            <w:shd w:val="clear" w:color="000000" w:fill="D9E1F2"/>
                            <w:noWrap/>
                            <w:vAlign w:val="center"/>
                            <w:hideMark/>
                          </w:tcPr>
                          <w:p w14:paraId="5A5B91E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58%</w:t>
                            </w:r>
                          </w:p>
                        </w:tc>
                        <w:tc>
                          <w:tcPr>
                            <w:tcW w:w="540" w:type="dxa"/>
                            <w:tcBorders>
                              <w:top w:val="nil"/>
                              <w:left w:val="nil"/>
                              <w:bottom w:val="single" w:sz="12" w:space="0" w:color="auto"/>
                              <w:right w:val="single" w:sz="4" w:space="0" w:color="auto"/>
                            </w:tcBorders>
                            <w:shd w:val="clear" w:color="000000" w:fill="D9E1F2"/>
                            <w:noWrap/>
                            <w:vAlign w:val="center"/>
                            <w:hideMark/>
                          </w:tcPr>
                          <w:p w14:paraId="05F8F87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3B61249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66%</w:t>
                            </w:r>
                          </w:p>
                        </w:tc>
                      </w:tr>
                      <w:tr w:rsidR="007360E9" w:rsidRPr="005C3E66" w14:paraId="085CB80B" w14:textId="77777777" w:rsidTr="005C3E66">
                        <w:trPr>
                          <w:trHeight w:val="345"/>
                        </w:trPr>
                        <w:tc>
                          <w:tcPr>
                            <w:tcW w:w="240" w:type="dxa"/>
                            <w:vMerge w:val="restart"/>
                            <w:tcBorders>
                              <w:top w:val="nil"/>
                              <w:left w:val="single" w:sz="4" w:space="0" w:color="auto"/>
                              <w:bottom w:val="single" w:sz="12" w:space="0" w:color="000000"/>
                              <w:right w:val="single" w:sz="4" w:space="0" w:color="auto"/>
                            </w:tcBorders>
                            <w:shd w:val="clear" w:color="auto" w:fill="auto"/>
                            <w:vAlign w:val="center"/>
                            <w:hideMark/>
                          </w:tcPr>
                          <w:p w14:paraId="5F7B5B8D" w14:textId="77777777" w:rsidR="007360E9" w:rsidRPr="005C3E66" w:rsidRDefault="007360E9" w:rsidP="005C3E66">
                            <w:pPr>
                              <w:spacing w:after="0" w:line="240" w:lineRule="auto"/>
                              <w:jc w:val="center"/>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2 0 1 3</w:t>
                            </w:r>
                          </w:p>
                        </w:tc>
                        <w:tc>
                          <w:tcPr>
                            <w:tcW w:w="840" w:type="dxa"/>
                            <w:tcBorders>
                              <w:top w:val="nil"/>
                              <w:left w:val="nil"/>
                              <w:bottom w:val="single" w:sz="4" w:space="0" w:color="auto"/>
                              <w:right w:val="single" w:sz="12" w:space="0" w:color="auto"/>
                            </w:tcBorders>
                            <w:shd w:val="clear" w:color="auto" w:fill="auto"/>
                            <w:noWrap/>
                            <w:vAlign w:val="bottom"/>
                            <w:hideMark/>
                          </w:tcPr>
                          <w:p w14:paraId="1A742C0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w:t>
                            </w:r>
                          </w:p>
                        </w:tc>
                        <w:tc>
                          <w:tcPr>
                            <w:tcW w:w="540" w:type="dxa"/>
                            <w:tcBorders>
                              <w:top w:val="nil"/>
                              <w:left w:val="nil"/>
                              <w:bottom w:val="single" w:sz="4" w:space="0" w:color="auto"/>
                              <w:right w:val="single" w:sz="4" w:space="0" w:color="auto"/>
                            </w:tcBorders>
                            <w:shd w:val="clear" w:color="auto" w:fill="auto"/>
                            <w:noWrap/>
                            <w:vAlign w:val="bottom"/>
                            <w:hideMark/>
                          </w:tcPr>
                          <w:p w14:paraId="75C8FEE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AE7A3E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387D9E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DBFCFA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728E3E3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55F5AA4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C917D9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048B0A7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1DCC4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3319C9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151824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0EFEEE4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508CF0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DFAE4D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D2A90E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2506DF77"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3B7AC6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48ECFDC7"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680D375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000000" w:fill="D9E1F2"/>
                            <w:vAlign w:val="bottom"/>
                            <w:hideMark/>
                          </w:tcPr>
                          <w:p w14:paraId="5E0FF68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2571FD5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4" w:space="0" w:color="auto"/>
                              <w:right w:val="single" w:sz="4" w:space="0" w:color="auto"/>
                            </w:tcBorders>
                            <w:shd w:val="clear" w:color="000000" w:fill="D9E1F2"/>
                            <w:noWrap/>
                            <w:vAlign w:val="center"/>
                            <w:hideMark/>
                          </w:tcPr>
                          <w:p w14:paraId="21112AC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2AA3004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4A4E00B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2D7EB91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36%</w:t>
                            </w:r>
                          </w:p>
                        </w:tc>
                        <w:tc>
                          <w:tcPr>
                            <w:tcW w:w="540" w:type="dxa"/>
                            <w:tcBorders>
                              <w:top w:val="nil"/>
                              <w:left w:val="nil"/>
                              <w:bottom w:val="single" w:sz="4" w:space="0" w:color="auto"/>
                              <w:right w:val="single" w:sz="12" w:space="0" w:color="auto"/>
                            </w:tcBorders>
                            <w:shd w:val="clear" w:color="000000" w:fill="D9E1F2"/>
                            <w:noWrap/>
                            <w:vAlign w:val="center"/>
                            <w:hideMark/>
                          </w:tcPr>
                          <w:p w14:paraId="7190435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4" w:space="0" w:color="auto"/>
                              <w:right w:val="single" w:sz="4" w:space="0" w:color="auto"/>
                            </w:tcBorders>
                            <w:shd w:val="clear" w:color="000000" w:fill="D9E1F2"/>
                            <w:noWrap/>
                            <w:vAlign w:val="center"/>
                            <w:hideMark/>
                          </w:tcPr>
                          <w:p w14:paraId="4673FDC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39%</w:t>
                            </w:r>
                          </w:p>
                        </w:tc>
                        <w:tc>
                          <w:tcPr>
                            <w:tcW w:w="540" w:type="dxa"/>
                            <w:tcBorders>
                              <w:top w:val="nil"/>
                              <w:left w:val="nil"/>
                              <w:bottom w:val="single" w:sz="4" w:space="0" w:color="auto"/>
                              <w:right w:val="single" w:sz="4" w:space="0" w:color="auto"/>
                            </w:tcBorders>
                            <w:shd w:val="clear" w:color="000000" w:fill="D9E1F2"/>
                            <w:noWrap/>
                            <w:vAlign w:val="center"/>
                            <w:hideMark/>
                          </w:tcPr>
                          <w:p w14:paraId="6ADAA1E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0826ED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06E2157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43%</w:t>
                            </w:r>
                          </w:p>
                        </w:tc>
                        <w:tc>
                          <w:tcPr>
                            <w:tcW w:w="540" w:type="dxa"/>
                            <w:tcBorders>
                              <w:top w:val="nil"/>
                              <w:left w:val="nil"/>
                              <w:bottom w:val="single" w:sz="4" w:space="0" w:color="auto"/>
                              <w:right w:val="single" w:sz="4" w:space="0" w:color="auto"/>
                            </w:tcBorders>
                            <w:shd w:val="clear" w:color="000000" w:fill="D9E1F2"/>
                            <w:noWrap/>
                            <w:vAlign w:val="center"/>
                            <w:hideMark/>
                          </w:tcPr>
                          <w:p w14:paraId="2A5EC31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12" w:space="0" w:color="auto"/>
                            </w:tcBorders>
                            <w:shd w:val="clear" w:color="000000" w:fill="D9E1F2"/>
                            <w:noWrap/>
                            <w:vAlign w:val="center"/>
                            <w:hideMark/>
                          </w:tcPr>
                          <w:p w14:paraId="106EEDB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0AA1A32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48%</w:t>
                            </w:r>
                          </w:p>
                        </w:tc>
                        <w:tc>
                          <w:tcPr>
                            <w:tcW w:w="540" w:type="dxa"/>
                            <w:tcBorders>
                              <w:top w:val="nil"/>
                              <w:left w:val="nil"/>
                              <w:bottom w:val="single" w:sz="4" w:space="0" w:color="auto"/>
                              <w:right w:val="single" w:sz="4" w:space="0" w:color="auto"/>
                            </w:tcBorders>
                            <w:shd w:val="clear" w:color="000000" w:fill="D9E1F2"/>
                            <w:noWrap/>
                            <w:vAlign w:val="center"/>
                            <w:hideMark/>
                          </w:tcPr>
                          <w:p w14:paraId="75FDC33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4" w:space="0" w:color="auto"/>
                              <w:right w:val="single" w:sz="4" w:space="0" w:color="auto"/>
                            </w:tcBorders>
                            <w:shd w:val="clear" w:color="000000" w:fill="D9E1F2"/>
                            <w:noWrap/>
                            <w:vAlign w:val="center"/>
                            <w:hideMark/>
                          </w:tcPr>
                          <w:p w14:paraId="23364AC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35%</w:t>
                            </w:r>
                          </w:p>
                        </w:tc>
                        <w:tc>
                          <w:tcPr>
                            <w:tcW w:w="540" w:type="dxa"/>
                            <w:tcBorders>
                              <w:top w:val="nil"/>
                              <w:left w:val="nil"/>
                              <w:bottom w:val="single" w:sz="4" w:space="0" w:color="auto"/>
                              <w:right w:val="single" w:sz="4" w:space="0" w:color="auto"/>
                            </w:tcBorders>
                            <w:shd w:val="clear" w:color="000000" w:fill="D9E1F2"/>
                            <w:noWrap/>
                            <w:vAlign w:val="center"/>
                            <w:hideMark/>
                          </w:tcPr>
                          <w:p w14:paraId="74E07B3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4" w:space="0" w:color="auto"/>
                              <w:right w:val="single" w:sz="4" w:space="0" w:color="auto"/>
                            </w:tcBorders>
                            <w:shd w:val="clear" w:color="000000" w:fill="D9E1F2"/>
                            <w:noWrap/>
                            <w:vAlign w:val="center"/>
                            <w:hideMark/>
                          </w:tcPr>
                          <w:p w14:paraId="62E366D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r>
                      <w:tr w:rsidR="007360E9" w:rsidRPr="005C3E66" w14:paraId="0F8968EA" w14:textId="77777777" w:rsidTr="005C3E66">
                        <w:trPr>
                          <w:trHeight w:val="330"/>
                        </w:trPr>
                        <w:tc>
                          <w:tcPr>
                            <w:tcW w:w="240" w:type="dxa"/>
                            <w:vMerge/>
                            <w:tcBorders>
                              <w:top w:val="nil"/>
                              <w:left w:val="single" w:sz="4" w:space="0" w:color="auto"/>
                              <w:bottom w:val="single" w:sz="12" w:space="0" w:color="000000"/>
                              <w:right w:val="single" w:sz="4" w:space="0" w:color="auto"/>
                            </w:tcBorders>
                            <w:vAlign w:val="center"/>
                            <w:hideMark/>
                          </w:tcPr>
                          <w:p w14:paraId="46D0938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auto" w:fill="auto"/>
                            <w:noWrap/>
                            <w:vAlign w:val="bottom"/>
                            <w:hideMark/>
                          </w:tcPr>
                          <w:p w14:paraId="4AB9ADB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w:t>
                            </w:r>
                          </w:p>
                        </w:tc>
                        <w:tc>
                          <w:tcPr>
                            <w:tcW w:w="540" w:type="dxa"/>
                            <w:tcBorders>
                              <w:top w:val="nil"/>
                              <w:left w:val="nil"/>
                              <w:bottom w:val="single" w:sz="4" w:space="0" w:color="auto"/>
                              <w:right w:val="single" w:sz="4" w:space="0" w:color="auto"/>
                            </w:tcBorders>
                            <w:shd w:val="clear" w:color="auto" w:fill="auto"/>
                            <w:noWrap/>
                            <w:vAlign w:val="bottom"/>
                            <w:hideMark/>
                          </w:tcPr>
                          <w:p w14:paraId="504B0ED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6A86210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6AD12B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28B3807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0953755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61C8B7C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6C40650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D71904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08B96EB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4CD9BB8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57FCCBD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12" w:space="0" w:color="auto"/>
                            </w:tcBorders>
                            <w:shd w:val="clear" w:color="auto" w:fill="auto"/>
                            <w:noWrap/>
                            <w:vAlign w:val="bottom"/>
                            <w:hideMark/>
                          </w:tcPr>
                          <w:p w14:paraId="1825CD9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C</w:t>
                            </w:r>
                          </w:p>
                        </w:tc>
                        <w:tc>
                          <w:tcPr>
                            <w:tcW w:w="540" w:type="dxa"/>
                            <w:tcBorders>
                              <w:top w:val="nil"/>
                              <w:left w:val="nil"/>
                              <w:bottom w:val="single" w:sz="4" w:space="0" w:color="auto"/>
                              <w:right w:val="single" w:sz="4" w:space="0" w:color="auto"/>
                            </w:tcBorders>
                            <w:shd w:val="clear" w:color="auto" w:fill="auto"/>
                            <w:noWrap/>
                            <w:vAlign w:val="bottom"/>
                            <w:hideMark/>
                          </w:tcPr>
                          <w:p w14:paraId="7D4D717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F080C3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2C8CC2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C4BF26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489ECF7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06FCDF6A" w14:textId="77777777" w:rsidTr="005C3E66">
                        <w:trPr>
                          <w:trHeight w:val="645"/>
                        </w:trPr>
                        <w:tc>
                          <w:tcPr>
                            <w:tcW w:w="240" w:type="dxa"/>
                            <w:vMerge/>
                            <w:tcBorders>
                              <w:top w:val="nil"/>
                              <w:left w:val="single" w:sz="4" w:space="0" w:color="auto"/>
                              <w:bottom w:val="single" w:sz="12" w:space="0" w:color="000000"/>
                              <w:right w:val="single" w:sz="4" w:space="0" w:color="auto"/>
                            </w:tcBorders>
                            <w:vAlign w:val="center"/>
                            <w:hideMark/>
                          </w:tcPr>
                          <w:p w14:paraId="258A8F5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12" w:space="0" w:color="auto"/>
                              <w:right w:val="single" w:sz="12" w:space="0" w:color="auto"/>
                            </w:tcBorders>
                            <w:shd w:val="clear" w:color="000000" w:fill="D9E1F2"/>
                            <w:vAlign w:val="bottom"/>
                            <w:hideMark/>
                          </w:tcPr>
                          <w:p w14:paraId="4FA97DC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 Margins</w:t>
                            </w:r>
                          </w:p>
                        </w:tc>
                        <w:tc>
                          <w:tcPr>
                            <w:tcW w:w="540" w:type="dxa"/>
                            <w:tcBorders>
                              <w:top w:val="nil"/>
                              <w:left w:val="nil"/>
                              <w:bottom w:val="single" w:sz="12" w:space="0" w:color="auto"/>
                              <w:right w:val="single" w:sz="4" w:space="0" w:color="auto"/>
                            </w:tcBorders>
                            <w:shd w:val="clear" w:color="000000" w:fill="D9E1F2"/>
                            <w:noWrap/>
                            <w:vAlign w:val="center"/>
                            <w:hideMark/>
                          </w:tcPr>
                          <w:p w14:paraId="344C1E1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71%</w:t>
                            </w:r>
                          </w:p>
                        </w:tc>
                        <w:tc>
                          <w:tcPr>
                            <w:tcW w:w="540" w:type="dxa"/>
                            <w:tcBorders>
                              <w:top w:val="nil"/>
                              <w:left w:val="nil"/>
                              <w:bottom w:val="single" w:sz="12" w:space="0" w:color="auto"/>
                              <w:right w:val="single" w:sz="4" w:space="0" w:color="auto"/>
                            </w:tcBorders>
                            <w:shd w:val="clear" w:color="000000" w:fill="D9E1F2"/>
                            <w:noWrap/>
                            <w:vAlign w:val="center"/>
                            <w:hideMark/>
                          </w:tcPr>
                          <w:p w14:paraId="672AC1B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4" w:space="0" w:color="auto"/>
                            </w:tcBorders>
                            <w:shd w:val="clear" w:color="000000" w:fill="D9E1F2"/>
                            <w:noWrap/>
                            <w:vAlign w:val="center"/>
                            <w:hideMark/>
                          </w:tcPr>
                          <w:p w14:paraId="6E56DBF4"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4" w:space="0" w:color="auto"/>
                            </w:tcBorders>
                            <w:shd w:val="clear" w:color="000000" w:fill="D9E1F2"/>
                            <w:noWrap/>
                            <w:vAlign w:val="center"/>
                            <w:hideMark/>
                          </w:tcPr>
                          <w:p w14:paraId="1541024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45%</w:t>
                            </w:r>
                          </w:p>
                        </w:tc>
                        <w:tc>
                          <w:tcPr>
                            <w:tcW w:w="540" w:type="dxa"/>
                            <w:tcBorders>
                              <w:top w:val="nil"/>
                              <w:left w:val="nil"/>
                              <w:bottom w:val="single" w:sz="12" w:space="0" w:color="auto"/>
                              <w:right w:val="single" w:sz="4" w:space="0" w:color="auto"/>
                            </w:tcBorders>
                            <w:shd w:val="clear" w:color="000000" w:fill="D9E1F2"/>
                            <w:noWrap/>
                            <w:vAlign w:val="center"/>
                            <w:hideMark/>
                          </w:tcPr>
                          <w:p w14:paraId="7A000639"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39%</w:t>
                            </w:r>
                          </w:p>
                        </w:tc>
                        <w:tc>
                          <w:tcPr>
                            <w:tcW w:w="540" w:type="dxa"/>
                            <w:tcBorders>
                              <w:top w:val="nil"/>
                              <w:left w:val="nil"/>
                              <w:bottom w:val="single" w:sz="12" w:space="0" w:color="auto"/>
                              <w:right w:val="single" w:sz="12" w:space="0" w:color="auto"/>
                            </w:tcBorders>
                            <w:shd w:val="clear" w:color="000000" w:fill="D9E1F2"/>
                            <w:noWrap/>
                            <w:vAlign w:val="center"/>
                            <w:hideMark/>
                          </w:tcPr>
                          <w:p w14:paraId="6DFBA2A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44%</w:t>
                            </w:r>
                          </w:p>
                        </w:tc>
                        <w:tc>
                          <w:tcPr>
                            <w:tcW w:w="540" w:type="dxa"/>
                            <w:tcBorders>
                              <w:top w:val="nil"/>
                              <w:left w:val="nil"/>
                              <w:bottom w:val="single" w:sz="12" w:space="0" w:color="auto"/>
                              <w:right w:val="single" w:sz="4" w:space="0" w:color="auto"/>
                            </w:tcBorders>
                            <w:shd w:val="clear" w:color="000000" w:fill="D9E1F2"/>
                            <w:noWrap/>
                            <w:vAlign w:val="center"/>
                            <w:hideMark/>
                          </w:tcPr>
                          <w:p w14:paraId="699BDAE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4" w:space="0" w:color="auto"/>
                            </w:tcBorders>
                            <w:shd w:val="clear" w:color="000000" w:fill="D9E1F2"/>
                            <w:noWrap/>
                            <w:vAlign w:val="center"/>
                            <w:hideMark/>
                          </w:tcPr>
                          <w:p w14:paraId="1B28A71B"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4" w:space="0" w:color="auto"/>
                            </w:tcBorders>
                            <w:shd w:val="clear" w:color="000000" w:fill="D9E1F2"/>
                            <w:noWrap/>
                            <w:vAlign w:val="center"/>
                            <w:hideMark/>
                          </w:tcPr>
                          <w:p w14:paraId="019F879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42%</w:t>
                            </w:r>
                          </w:p>
                        </w:tc>
                        <w:tc>
                          <w:tcPr>
                            <w:tcW w:w="540" w:type="dxa"/>
                            <w:tcBorders>
                              <w:top w:val="nil"/>
                              <w:left w:val="nil"/>
                              <w:bottom w:val="single" w:sz="12" w:space="0" w:color="auto"/>
                              <w:right w:val="single" w:sz="4" w:space="0" w:color="auto"/>
                            </w:tcBorders>
                            <w:shd w:val="clear" w:color="000000" w:fill="D9E1F2"/>
                            <w:noWrap/>
                            <w:vAlign w:val="center"/>
                            <w:hideMark/>
                          </w:tcPr>
                          <w:p w14:paraId="602131A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47%</w:t>
                            </w:r>
                          </w:p>
                        </w:tc>
                        <w:tc>
                          <w:tcPr>
                            <w:tcW w:w="540" w:type="dxa"/>
                            <w:tcBorders>
                              <w:top w:val="nil"/>
                              <w:left w:val="nil"/>
                              <w:bottom w:val="single" w:sz="12" w:space="0" w:color="auto"/>
                              <w:right w:val="single" w:sz="4" w:space="0" w:color="auto"/>
                            </w:tcBorders>
                            <w:shd w:val="clear" w:color="000000" w:fill="D9E1F2"/>
                            <w:noWrap/>
                            <w:vAlign w:val="center"/>
                            <w:hideMark/>
                          </w:tcPr>
                          <w:p w14:paraId="7479A07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12" w:space="0" w:color="auto"/>
                              <w:right w:val="single" w:sz="12" w:space="0" w:color="auto"/>
                            </w:tcBorders>
                            <w:shd w:val="clear" w:color="000000" w:fill="D9E1F2"/>
                            <w:noWrap/>
                            <w:vAlign w:val="center"/>
                            <w:hideMark/>
                          </w:tcPr>
                          <w:p w14:paraId="790CE1C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12" w:space="0" w:color="auto"/>
                              <w:right w:val="single" w:sz="4" w:space="0" w:color="auto"/>
                            </w:tcBorders>
                            <w:shd w:val="clear" w:color="000000" w:fill="D9E1F2"/>
                            <w:noWrap/>
                            <w:vAlign w:val="center"/>
                            <w:hideMark/>
                          </w:tcPr>
                          <w:p w14:paraId="7E3E30C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55%</w:t>
                            </w:r>
                          </w:p>
                        </w:tc>
                        <w:tc>
                          <w:tcPr>
                            <w:tcW w:w="540" w:type="dxa"/>
                            <w:tcBorders>
                              <w:top w:val="nil"/>
                              <w:left w:val="nil"/>
                              <w:bottom w:val="single" w:sz="12" w:space="0" w:color="auto"/>
                              <w:right w:val="single" w:sz="4" w:space="0" w:color="auto"/>
                            </w:tcBorders>
                            <w:shd w:val="clear" w:color="000000" w:fill="D9E1F2"/>
                            <w:noWrap/>
                            <w:vAlign w:val="center"/>
                            <w:hideMark/>
                          </w:tcPr>
                          <w:p w14:paraId="32E2705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33FD04B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49%</w:t>
                            </w:r>
                          </w:p>
                        </w:tc>
                        <w:tc>
                          <w:tcPr>
                            <w:tcW w:w="540" w:type="dxa"/>
                            <w:tcBorders>
                              <w:top w:val="nil"/>
                              <w:left w:val="nil"/>
                              <w:bottom w:val="single" w:sz="12" w:space="0" w:color="auto"/>
                              <w:right w:val="single" w:sz="4" w:space="0" w:color="auto"/>
                            </w:tcBorders>
                            <w:shd w:val="clear" w:color="000000" w:fill="D9E1F2"/>
                            <w:noWrap/>
                            <w:vAlign w:val="center"/>
                            <w:hideMark/>
                          </w:tcPr>
                          <w:p w14:paraId="0CAB8A8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60%</w:t>
                            </w:r>
                          </w:p>
                        </w:tc>
                        <w:tc>
                          <w:tcPr>
                            <w:tcW w:w="540" w:type="dxa"/>
                            <w:tcBorders>
                              <w:top w:val="nil"/>
                              <w:left w:val="nil"/>
                              <w:bottom w:val="single" w:sz="12" w:space="0" w:color="auto"/>
                              <w:right w:val="single" w:sz="4" w:space="0" w:color="auto"/>
                            </w:tcBorders>
                            <w:shd w:val="clear" w:color="000000" w:fill="D9E1F2"/>
                            <w:noWrap/>
                            <w:vAlign w:val="center"/>
                            <w:hideMark/>
                          </w:tcPr>
                          <w:p w14:paraId="2BEEE61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61%</w:t>
                            </w:r>
                          </w:p>
                        </w:tc>
                      </w:tr>
                      <w:tr w:rsidR="007360E9" w:rsidRPr="005C3E66" w14:paraId="265A2F95" w14:textId="77777777" w:rsidTr="005C3E66">
                        <w:trPr>
                          <w:trHeight w:val="345"/>
                        </w:trPr>
                        <w:tc>
                          <w:tcPr>
                            <w:tcW w:w="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1392B1" w14:textId="77777777" w:rsidR="007360E9" w:rsidRPr="005C3E66" w:rsidRDefault="007360E9" w:rsidP="005C3E66">
                            <w:pPr>
                              <w:spacing w:after="0" w:line="240" w:lineRule="auto"/>
                              <w:jc w:val="center"/>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2 0 1 7</w:t>
                            </w:r>
                          </w:p>
                        </w:tc>
                        <w:tc>
                          <w:tcPr>
                            <w:tcW w:w="840" w:type="dxa"/>
                            <w:tcBorders>
                              <w:top w:val="nil"/>
                              <w:left w:val="nil"/>
                              <w:bottom w:val="single" w:sz="4" w:space="0" w:color="auto"/>
                              <w:right w:val="single" w:sz="12" w:space="0" w:color="auto"/>
                            </w:tcBorders>
                            <w:shd w:val="clear" w:color="auto" w:fill="auto"/>
                            <w:noWrap/>
                            <w:vAlign w:val="bottom"/>
                            <w:hideMark/>
                          </w:tcPr>
                          <w:p w14:paraId="3FEF581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w:t>
                            </w:r>
                          </w:p>
                        </w:tc>
                        <w:tc>
                          <w:tcPr>
                            <w:tcW w:w="540" w:type="dxa"/>
                            <w:tcBorders>
                              <w:top w:val="nil"/>
                              <w:left w:val="nil"/>
                              <w:bottom w:val="single" w:sz="4" w:space="0" w:color="auto"/>
                              <w:right w:val="single" w:sz="4" w:space="0" w:color="auto"/>
                            </w:tcBorders>
                            <w:shd w:val="clear" w:color="auto" w:fill="auto"/>
                            <w:noWrap/>
                            <w:vAlign w:val="bottom"/>
                            <w:hideMark/>
                          </w:tcPr>
                          <w:p w14:paraId="5C12F7E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5EBDC77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19AED7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1F93B22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0026ABE2"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12" w:space="0" w:color="auto"/>
                            </w:tcBorders>
                            <w:shd w:val="clear" w:color="auto" w:fill="auto"/>
                            <w:noWrap/>
                            <w:vAlign w:val="bottom"/>
                            <w:hideMark/>
                          </w:tcPr>
                          <w:p w14:paraId="669CC08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269333E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83A9E2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BD2F0D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B</w:t>
                            </w:r>
                          </w:p>
                        </w:tc>
                        <w:tc>
                          <w:tcPr>
                            <w:tcW w:w="540" w:type="dxa"/>
                            <w:tcBorders>
                              <w:top w:val="nil"/>
                              <w:left w:val="nil"/>
                              <w:bottom w:val="single" w:sz="4" w:space="0" w:color="auto"/>
                              <w:right w:val="single" w:sz="4" w:space="0" w:color="auto"/>
                            </w:tcBorders>
                            <w:shd w:val="clear" w:color="auto" w:fill="auto"/>
                            <w:noWrap/>
                            <w:vAlign w:val="bottom"/>
                            <w:hideMark/>
                          </w:tcPr>
                          <w:p w14:paraId="666EA03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4" w:space="0" w:color="auto"/>
                            </w:tcBorders>
                            <w:shd w:val="clear" w:color="auto" w:fill="auto"/>
                            <w:noWrap/>
                            <w:vAlign w:val="bottom"/>
                            <w:hideMark/>
                          </w:tcPr>
                          <w:p w14:paraId="3D04CFF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12" w:space="0" w:color="auto"/>
                            </w:tcBorders>
                            <w:shd w:val="clear" w:color="auto" w:fill="auto"/>
                            <w:noWrap/>
                            <w:vAlign w:val="bottom"/>
                            <w:hideMark/>
                          </w:tcPr>
                          <w:p w14:paraId="7CAB3834"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4F981E4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9CF29B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3B81399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4" w:space="0" w:color="auto"/>
                            </w:tcBorders>
                            <w:shd w:val="clear" w:color="auto" w:fill="auto"/>
                            <w:noWrap/>
                            <w:vAlign w:val="bottom"/>
                            <w:hideMark/>
                          </w:tcPr>
                          <w:p w14:paraId="678B07F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c>
                          <w:tcPr>
                            <w:tcW w:w="540" w:type="dxa"/>
                            <w:tcBorders>
                              <w:top w:val="nil"/>
                              <w:left w:val="nil"/>
                              <w:bottom w:val="single" w:sz="4" w:space="0" w:color="auto"/>
                              <w:right w:val="single" w:sz="4" w:space="0" w:color="auto"/>
                            </w:tcBorders>
                            <w:shd w:val="clear" w:color="auto" w:fill="auto"/>
                            <w:noWrap/>
                            <w:vAlign w:val="bottom"/>
                            <w:hideMark/>
                          </w:tcPr>
                          <w:p w14:paraId="5BBE15E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A1</w:t>
                            </w:r>
                          </w:p>
                        </w:tc>
                      </w:tr>
                      <w:tr w:rsidR="007360E9" w:rsidRPr="005C3E66" w14:paraId="35E32EF4" w14:textId="77777777" w:rsidTr="005C3E66">
                        <w:trPr>
                          <w:trHeight w:val="645"/>
                        </w:trPr>
                        <w:tc>
                          <w:tcPr>
                            <w:tcW w:w="240" w:type="dxa"/>
                            <w:vMerge/>
                            <w:tcBorders>
                              <w:top w:val="nil"/>
                              <w:left w:val="single" w:sz="4" w:space="0" w:color="auto"/>
                              <w:bottom w:val="single" w:sz="4" w:space="0" w:color="000000"/>
                              <w:right w:val="single" w:sz="4" w:space="0" w:color="auto"/>
                            </w:tcBorders>
                            <w:vAlign w:val="center"/>
                            <w:hideMark/>
                          </w:tcPr>
                          <w:p w14:paraId="6CE02E9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000000" w:fill="D9E1F2"/>
                            <w:vAlign w:val="bottom"/>
                            <w:hideMark/>
                          </w:tcPr>
                          <w:p w14:paraId="6F68FB7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2983507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77%</w:t>
                            </w:r>
                          </w:p>
                        </w:tc>
                        <w:tc>
                          <w:tcPr>
                            <w:tcW w:w="540" w:type="dxa"/>
                            <w:tcBorders>
                              <w:top w:val="nil"/>
                              <w:left w:val="nil"/>
                              <w:bottom w:val="single" w:sz="4" w:space="0" w:color="auto"/>
                              <w:right w:val="single" w:sz="4" w:space="0" w:color="auto"/>
                            </w:tcBorders>
                            <w:shd w:val="clear" w:color="000000" w:fill="D9E1F2"/>
                            <w:noWrap/>
                            <w:vAlign w:val="center"/>
                            <w:hideMark/>
                          </w:tcPr>
                          <w:p w14:paraId="2DB25EB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59%</w:t>
                            </w:r>
                          </w:p>
                        </w:tc>
                        <w:tc>
                          <w:tcPr>
                            <w:tcW w:w="540" w:type="dxa"/>
                            <w:tcBorders>
                              <w:top w:val="nil"/>
                              <w:left w:val="nil"/>
                              <w:bottom w:val="single" w:sz="4" w:space="0" w:color="auto"/>
                              <w:right w:val="single" w:sz="4" w:space="0" w:color="auto"/>
                            </w:tcBorders>
                            <w:shd w:val="clear" w:color="000000" w:fill="D9E1F2"/>
                            <w:noWrap/>
                            <w:vAlign w:val="center"/>
                            <w:hideMark/>
                          </w:tcPr>
                          <w:p w14:paraId="2EE84D8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4" w:space="0" w:color="auto"/>
                            </w:tcBorders>
                            <w:shd w:val="clear" w:color="000000" w:fill="D9E1F2"/>
                            <w:noWrap/>
                            <w:vAlign w:val="center"/>
                            <w:hideMark/>
                          </w:tcPr>
                          <w:p w14:paraId="20F2EC9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32%</w:t>
                            </w:r>
                          </w:p>
                        </w:tc>
                        <w:tc>
                          <w:tcPr>
                            <w:tcW w:w="540" w:type="dxa"/>
                            <w:tcBorders>
                              <w:top w:val="nil"/>
                              <w:left w:val="nil"/>
                              <w:bottom w:val="single" w:sz="4" w:space="0" w:color="auto"/>
                              <w:right w:val="single" w:sz="4" w:space="0" w:color="auto"/>
                            </w:tcBorders>
                            <w:shd w:val="clear" w:color="000000" w:fill="D9E1F2"/>
                            <w:noWrap/>
                            <w:vAlign w:val="center"/>
                            <w:hideMark/>
                          </w:tcPr>
                          <w:p w14:paraId="226C223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38%</w:t>
                            </w:r>
                          </w:p>
                        </w:tc>
                        <w:tc>
                          <w:tcPr>
                            <w:tcW w:w="540" w:type="dxa"/>
                            <w:tcBorders>
                              <w:top w:val="nil"/>
                              <w:left w:val="nil"/>
                              <w:bottom w:val="single" w:sz="4" w:space="0" w:color="auto"/>
                              <w:right w:val="single" w:sz="12" w:space="0" w:color="auto"/>
                            </w:tcBorders>
                            <w:shd w:val="clear" w:color="000000" w:fill="D9E1F2"/>
                            <w:noWrap/>
                            <w:vAlign w:val="center"/>
                            <w:hideMark/>
                          </w:tcPr>
                          <w:p w14:paraId="2968A5D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4" w:space="0" w:color="auto"/>
                            </w:tcBorders>
                            <w:shd w:val="clear" w:color="000000" w:fill="D9E1F2"/>
                            <w:noWrap/>
                            <w:vAlign w:val="center"/>
                            <w:hideMark/>
                          </w:tcPr>
                          <w:p w14:paraId="2EAFF6F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57%</w:t>
                            </w:r>
                          </w:p>
                        </w:tc>
                        <w:tc>
                          <w:tcPr>
                            <w:tcW w:w="540" w:type="dxa"/>
                            <w:tcBorders>
                              <w:top w:val="nil"/>
                              <w:left w:val="nil"/>
                              <w:bottom w:val="single" w:sz="4" w:space="0" w:color="auto"/>
                              <w:right w:val="single" w:sz="4" w:space="0" w:color="auto"/>
                            </w:tcBorders>
                            <w:shd w:val="clear" w:color="000000" w:fill="D9E1F2"/>
                            <w:noWrap/>
                            <w:vAlign w:val="center"/>
                            <w:hideMark/>
                          </w:tcPr>
                          <w:p w14:paraId="2FA30A5F"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4" w:space="0" w:color="auto"/>
                            </w:tcBorders>
                            <w:shd w:val="clear" w:color="000000" w:fill="D9E1F2"/>
                            <w:noWrap/>
                            <w:vAlign w:val="center"/>
                            <w:hideMark/>
                          </w:tcPr>
                          <w:p w14:paraId="1CD1BCC6"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27%</w:t>
                            </w:r>
                          </w:p>
                        </w:tc>
                        <w:tc>
                          <w:tcPr>
                            <w:tcW w:w="540" w:type="dxa"/>
                            <w:tcBorders>
                              <w:top w:val="nil"/>
                              <w:left w:val="nil"/>
                              <w:bottom w:val="single" w:sz="4" w:space="0" w:color="auto"/>
                              <w:right w:val="single" w:sz="4" w:space="0" w:color="auto"/>
                            </w:tcBorders>
                            <w:shd w:val="clear" w:color="000000" w:fill="D9E1F2"/>
                            <w:noWrap/>
                            <w:vAlign w:val="center"/>
                            <w:hideMark/>
                          </w:tcPr>
                          <w:p w14:paraId="3543BEB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27%</w:t>
                            </w:r>
                          </w:p>
                        </w:tc>
                        <w:tc>
                          <w:tcPr>
                            <w:tcW w:w="540" w:type="dxa"/>
                            <w:tcBorders>
                              <w:top w:val="nil"/>
                              <w:left w:val="nil"/>
                              <w:bottom w:val="single" w:sz="4" w:space="0" w:color="auto"/>
                              <w:right w:val="single" w:sz="4" w:space="0" w:color="auto"/>
                            </w:tcBorders>
                            <w:shd w:val="clear" w:color="000000" w:fill="D9E1F2"/>
                            <w:noWrap/>
                            <w:vAlign w:val="center"/>
                            <w:hideMark/>
                          </w:tcPr>
                          <w:p w14:paraId="02F9251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27%</w:t>
                            </w:r>
                          </w:p>
                        </w:tc>
                        <w:tc>
                          <w:tcPr>
                            <w:tcW w:w="540" w:type="dxa"/>
                            <w:tcBorders>
                              <w:top w:val="nil"/>
                              <w:left w:val="nil"/>
                              <w:bottom w:val="single" w:sz="4" w:space="0" w:color="auto"/>
                              <w:right w:val="single" w:sz="12" w:space="0" w:color="auto"/>
                            </w:tcBorders>
                            <w:shd w:val="clear" w:color="000000" w:fill="D9E1F2"/>
                            <w:noWrap/>
                            <w:vAlign w:val="center"/>
                            <w:hideMark/>
                          </w:tcPr>
                          <w:p w14:paraId="2B10A15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23%</w:t>
                            </w:r>
                          </w:p>
                        </w:tc>
                        <w:tc>
                          <w:tcPr>
                            <w:tcW w:w="540" w:type="dxa"/>
                            <w:tcBorders>
                              <w:top w:val="nil"/>
                              <w:left w:val="nil"/>
                              <w:bottom w:val="single" w:sz="4" w:space="0" w:color="auto"/>
                              <w:right w:val="single" w:sz="4" w:space="0" w:color="auto"/>
                            </w:tcBorders>
                            <w:shd w:val="clear" w:color="000000" w:fill="D9E1F2"/>
                            <w:noWrap/>
                            <w:vAlign w:val="center"/>
                            <w:hideMark/>
                          </w:tcPr>
                          <w:p w14:paraId="3809A8F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43%</w:t>
                            </w:r>
                          </w:p>
                        </w:tc>
                        <w:tc>
                          <w:tcPr>
                            <w:tcW w:w="540" w:type="dxa"/>
                            <w:tcBorders>
                              <w:top w:val="nil"/>
                              <w:left w:val="nil"/>
                              <w:bottom w:val="single" w:sz="4" w:space="0" w:color="auto"/>
                              <w:right w:val="single" w:sz="4" w:space="0" w:color="auto"/>
                            </w:tcBorders>
                            <w:shd w:val="clear" w:color="000000" w:fill="D9E1F2"/>
                            <w:noWrap/>
                            <w:vAlign w:val="center"/>
                            <w:hideMark/>
                          </w:tcPr>
                          <w:p w14:paraId="65A33AC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45%</w:t>
                            </w:r>
                          </w:p>
                        </w:tc>
                        <w:tc>
                          <w:tcPr>
                            <w:tcW w:w="540" w:type="dxa"/>
                            <w:tcBorders>
                              <w:top w:val="nil"/>
                              <w:left w:val="nil"/>
                              <w:bottom w:val="single" w:sz="4" w:space="0" w:color="auto"/>
                              <w:right w:val="single" w:sz="4" w:space="0" w:color="auto"/>
                            </w:tcBorders>
                            <w:shd w:val="clear" w:color="000000" w:fill="D9E1F2"/>
                            <w:noWrap/>
                            <w:vAlign w:val="center"/>
                            <w:hideMark/>
                          </w:tcPr>
                          <w:p w14:paraId="4213EA7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43%</w:t>
                            </w:r>
                          </w:p>
                        </w:tc>
                        <w:tc>
                          <w:tcPr>
                            <w:tcW w:w="540" w:type="dxa"/>
                            <w:tcBorders>
                              <w:top w:val="nil"/>
                              <w:left w:val="nil"/>
                              <w:bottom w:val="single" w:sz="4" w:space="0" w:color="auto"/>
                              <w:right w:val="single" w:sz="4" w:space="0" w:color="auto"/>
                            </w:tcBorders>
                            <w:shd w:val="clear" w:color="000000" w:fill="D9E1F2"/>
                            <w:noWrap/>
                            <w:vAlign w:val="center"/>
                            <w:hideMark/>
                          </w:tcPr>
                          <w:p w14:paraId="1115E9B0"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4" w:space="0" w:color="auto"/>
                            </w:tcBorders>
                            <w:shd w:val="clear" w:color="000000" w:fill="D9E1F2"/>
                            <w:noWrap/>
                            <w:vAlign w:val="center"/>
                            <w:hideMark/>
                          </w:tcPr>
                          <w:p w14:paraId="10B2C95A"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34%</w:t>
                            </w:r>
                          </w:p>
                        </w:tc>
                      </w:tr>
                      <w:tr w:rsidR="007360E9" w:rsidRPr="005C3E66" w14:paraId="60AD5E95" w14:textId="77777777" w:rsidTr="005C3E66">
                        <w:trPr>
                          <w:trHeight w:val="330"/>
                        </w:trPr>
                        <w:tc>
                          <w:tcPr>
                            <w:tcW w:w="240" w:type="dxa"/>
                            <w:vMerge/>
                            <w:tcBorders>
                              <w:top w:val="nil"/>
                              <w:left w:val="single" w:sz="4" w:space="0" w:color="auto"/>
                              <w:bottom w:val="single" w:sz="4" w:space="0" w:color="000000"/>
                              <w:right w:val="single" w:sz="4" w:space="0" w:color="auto"/>
                            </w:tcBorders>
                            <w:vAlign w:val="center"/>
                            <w:hideMark/>
                          </w:tcPr>
                          <w:p w14:paraId="678D156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single" w:sz="4" w:space="0" w:color="auto"/>
                              <w:right w:val="single" w:sz="12" w:space="0" w:color="auto"/>
                            </w:tcBorders>
                            <w:shd w:val="clear" w:color="auto" w:fill="auto"/>
                            <w:noWrap/>
                            <w:vAlign w:val="bottom"/>
                            <w:hideMark/>
                          </w:tcPr>
                          <w:p w14:paraId="2A7A737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w:t>
                            </w:r>
                          </w:p>
                        </w:tc>
                        <w:tc>
                          <w:tcPr>
                            <w:tcW w:w="540" w:type="dxa"/>
                            <w:tcBorders>
                              <w:top w:val="nil"/>
                              <w:left w:val="nil"/>
                              <w:bottom w:val="single" w:sz="4" w:space="0" w:color="auto"/>
                              <w:right w:val="single" w:sz="4" w:space="0" w:color="auto"/>
                            </w:tcBorders>
                            <w:shd w:val="clear" w:color="auto" w:fill="auto"/>
                            <w:noWrap/>
                            <w:vAlign w:val="bottom"/>
                            <w:hideMark/>
                          </w:tcPr>
                          <w:p w14:paraId="36ADA4A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3E9197FE"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280CD8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B</w:t>
                            </w:r>
                          </w:p>
                        </w:tc>
                        <w:tc>
                          <w:tcPr>
                            <w:tcW w:w="540" w:type="dxa"/>
                            <w:tcBorders>
                              <w:top w:val="nil"/>
                              <w:left w:val="nil"/>
                              <w:bottom w:val="single" w:sz="4" w:space="0" w:color="auto"/>
                              <w:right w:val="single" w:sz="4" w:space="0" w:color="auto"/>
                            </w:tcBorders>
                            <w:shd w:val="clear" w:color="auto" w:fill="auto"/>
                            <w:noWrap/>
                            <w:vAlign w:val="bottom"/>
                            <w:hideMark/>
                          </w:tcPr>
                          <w:p w14:paraId="5258ACB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2EE70D8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12" w:space="0" w:color="auto"/>
                            </w:tcBorders>
                            <w:shd w:val="clear" w:color="auto" w:fill="auto"/>
                            <w:noWrap/>
                            <w:vAlign w:val="bottom"/>
                            <w:hideMark/>
                          </w:tcPr>
                          <w:p w14:paraId="70FF939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17CEF37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D</w:t>
                            </w:r>
                          </w:p>
                        </w:tc>
                        <w:tc>
                          <w:tcPr>
                            <w:tcW w:w="540" w:type="dxa"/>
                            <w:tcBorders>
                              <w:top w:val="nil"/>
                              <w:left w:val="nil"/>
                              <w:bottom w:val="single" w:sz="4" w:space="0" w:color="auto"/>
                              <w:right w:val="single" w:sz="4" w:space="0" w:color="auto"/>
                            </w:tcBorders>
                            <w:shd w:val="clear" w:color="auto" w:fill="auto"/>
                            <w:noWrap/>
                            <w:vAlign w:val="bottom"/>
                            <w:hideMark/>
                          </w:tcPr>
                          <w:p w14:paraId="795FA2DA"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B</w:t>
                            </w:r>
                          </w:p>
                        </w:tc>
                        <w:tc>
                          <w:tcPr>
                            <w:tcW w:w="540" w:type="dxa"/>
                            <w:tcBorders>
                              <w:top w:val="nil"/>
                              <w:left w:val="nil"/>
                              <w:bottom w:val="single" w:sz="4" w:space="0" w:color="auto"/>
                              <w:right w:val="single" w:sz="4" w:space="0" w:color="auto"/>
                            </w:tcBorders>
                            <w:shd w:val="clear" w:color="auto" w:fill="auto"/>
                            <w:noWrap/>
                            <w:vAlign w:val="bottom"/>
                            <w:hideMark/>
                          </w:tcPr>
                          <w:p w14:paraId="64F777FC"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04C2E2E1"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43868D88"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12" w:space="0" w:color="auto"/>
                            </w:tcBorders>
                            <w:shd w:val="clear" w:color="auto" w:fill="auto"/>
                            <w:noWrap/>
                            <w:vAlign w:val="bottom"/>
                            <w:hideMark/>
                          </w:tcPr>
                          <w:p w14:paraId="1BF0724D"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725DA9EB"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0E4C942F"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2ADD93A3"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11758F69"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c>
                          <w:tcPr>
                            <w:tcW w:w="540" w:type="dxa"/>
                            <w:tcBorders>
                              <w:top w:val="nil"/>
                              <w:left w:val="nil"/>
                              <w:bottom w:val="single" w:sz="4" w:space="0" w:color="auto"/>
                              <w:right w:val="single" w:sz="4" w:space="0" w:color="auto"/>
                            </w:tcBorders>
                            <w:shd w:val="clear" w:color="auto" w:fill="auto"/>
                            <w:noWrap/>
                            <w:vAlign w:val="bottom"/>
                            <w:hideMark/>
                          </w:tcPr>
                          <w:p w14:paraId="660B75A6"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A2</w:t>
                            </w:r>
                          </w:p>
                        </w:tc>
                      </w:tr>
                      <w:tr w:rsidR="007360E9" w:rsidRPr="005C3E66" w14:paraId="65465E77" w14:textId="77777777" w:rsidTr="005C3E66">
                        <w:trPr>
                          <w:trHeight w:val="645"/>
                        </w:trPr>
                        <w:tc>
                          <w:tcPr>
                            <w:tcW w:w="240" w:type="dxa"/>
                            <w:vMerge/>
                            <w:tcBorders>
                              <w:top w:val="nil"/>
                              <w:left w:val="single" w:sz="4" w:space="0" w:color="auto"/>
                              <w:bottom w:val="single" w:sz="4" w:space="0" w:color="000000"/>
                              <w:right w:val="single" w:sz="4" w:space="0" w:color="auto"/>
                            </w:tcBorders>
                            <w:vAlign w:val="center"/>
                            <w:hideMark/>
                          </w:tcPr>
                          <w:p w14:paraId="76126EF0"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p>
                        </w:tc>
                        <w:tc>
                          <w:tcPr>
                            <w:tcW w:w="840" w:type="dxa"/>
                            <w:tcBorders>
                              <w:top w:val="nil"/>
                              <w:left w:val="nil"/>
                              <w:bottom w:val="nil"/>
                              <w:right w:val="single" w:sz="12" w:space="0" w:color="auto"/>
                            </w:tcBorders>
                            <w:shd w:val="clear" w:color="000000" w:fill="D9E1F2"/>
                            <w:vAlign w:val="bottom"/>
                            <w:hideMark/>
                          </w:tcPr>
                          <w:p w14:paraId="3C36F435" w14:textId="77777777" w:rsidR="007360E9" w:rsidRPr="005C3E66" w:rsidRDefault="007360E9" w:rsidP="005C3E66">
                            <w:pPr>
                              <w:spacing w:after="0" w:line="240" w:lineRule="auto"/>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Female Margins</w:t>
                            </w:r>
                          </w:p>
                        </w:tc>
                        <w:tc>
                          <w:tcPr>
                            <w:tcW w:w="540" w:type="dxa"/>
                            <w:tcBorders>
                              <w:top w:val="nil"/>
                              <w:left w:val="nil"/>
                              <w:bottom w:val="single" w:sz="4" w:space="0" w:color="auto"/>
                              <w:right w:val="single" w:sz="4" w:space="0" w:color="auto"/>
                            </w:tcBorders>
                            <w:shd w:val="clear" w:color="000000" w:fill="D9E1F2"/>
                            <w:noWrap/>
                            <w:vAlign w:val="center"/>
                            <w:hideMark/>
                          </w:tcPr>
                          <w:p w14:paraId="23437B6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69%</w:t>
                            </w:r>
                          </w:p>
                        </w:tc>
                        <w:tc>
                          <w:tcPr>
                            <w:tcW w:w="540" w:type="dxa"/>
                            <w:tcBorders>
                              <w:top w:val="nil"/>
                              <w:left w:val="nil"/>
                              <w:bottom w:val="single" w:sz="4" w:space="0" w:color="auto"/>
                              <w:right w:val="single" w:sz="4" w:space="0" w:color="auto"/>
                            </w:tcBorders>
                            <w:shd w:val="clear" w:color="000000" w:fill="D9E1F2"/>
                            <w:noWrap/>
                            <w:vAlign w:val="center"/>
                            <w:hideMark/>
                          </w:tcPr>
                          <w:p w14:paraId="6EE1282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51%</w:t>
                            </w:r>
                          </w:p>
                        </w:tc>
                        <w:tc>
                          <w:tcPr>
                            <w:tcW w:w="540" w:type="dxa"/>
                            <w:tcBorders>
                              <w:top w:val="nil"/>
                              <w:left w:val="nil"/>
                              <w:bottom w:val="single" w:sz="4" w:space="0" w:color="auto"/>
                              <w:right w:val="single" w:sz="4" w:space="0" w:color="auto"/>
                            </w:tcBorders>
                            <w:shd w:val="clear" w:color="000000" w:fill="D9E1F2"/>
                            <w:noWrap/>
                            <w:vAlign w:val="center"/>
                            <w:hideMark/>
                          </w:tcPr>
                          <w:p w14:paraId="4ECF54C9"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35%</w:t>
                            </w:r>
                          </w:p>
                        </w:tc>
                        <w:tc>
                          <w:tcPr>
                            <w:tcW w:w="540" w:type="dxa"/>
                            <w:tcBorders>
                              <w:top w:val="nil"/>
                              <w:left w:val="nil"/>
                              <w:bottom w:val="single" w:sz="4" w:space="0" w:color="auto"/>
                              <w:right w:val="single" w:sz="4" w:space="0" w:color="auto"/>
                            </w:tcBorders>
                            <w:shd w:val="clear" w:color="000000" w:fill="D9E1F2"/>
                            <w:noWrap/>
                            <w:vAlign w:val="center"/>
                            <w:hideMark/>
                          </w:tcPr>
                          <w:p w14:paraId="02F48867"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31%</w:t>
                            </w:r>
                          </w:p>
                        </w:tc>
                        <w:tc>
                          <w:tcPr>
                            <w:tcW w:w="540" w:type="dxa"/>
                            <w:tcBorders>
                              <w:top w:val="nil"/>
                              <w:left w:val="nil"/>
                              <w:bottom w:val="single" w:sz="4" w:space="0" w:color="auto"/>
                              <w:right w:val="single" w:sz="4" w:space="0" w:color="auto"/>
                            </w:tcBorders>
                            <w:shd w:val="clear" w:color="000000" w:fill="D9E1F2"/>
                            <w:noWrap/>
                            <w:vAlign w:val="center"/>
                            <w:hideMark/>
                          </w:tcPr>
                          <w:p w14:paraId="7A2181A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36%</w:t>
                            </w:r>
                          </w:p>
                        </w:tc>
                        <w:tc>
                          <w:tcPr>
                            <w:tcW w:w="540" w:type="dxa"/>
                            <w:tcBorders>
                              <w:top w:val="nil"/>
                              <w:left w:val="nil"/>
                              <w:bottom w:val="single" w:sz="4" w:space="0" w:color="auto"/>
                              <w:right w:val="single" w:sz="12" w:space="0" w:color="auto"/>
                            </w:tcBorders>
                            <w:shd w:val="clear" w:color="000000" w:fill="D9E1F2"/>
                            <w:noWrap/>
                            <w:vAlign w:val="center"/>
                            <w:hideMark/>
                          </w:tcPr>
                          <w:p w14:paraId="7278B4C5"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37%</w:t>
                            </w:r>
                          </w:p>
                        </w:tc>
                        <w:tc>
                          <w:tcPr>
                            <w:tcW w:w="540" w:type="dxa"/>
                            <w:tcBorders>
                              <w:top w:val="nil"/>
                              <w:left w:val="nil"/>
                              <w:bottom w:val="single" w:sz="4" w:space="0" w:color="auto"/>
                              <w:right w:val="single" w:sz="4" w:space="0" w:color="auto"/>
                            </w:tcBorders>
                            <w:shd w:val="clear" w:color="000000" w:fill="D9E1F2"/>
                            <w:noWrap/>
                            <w:vAlign w:val="center"/>
                            <w:hideMark/>
                          </w:tcPr>
                          <w:p w14:paraId="1BBBE22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46%</w:t>
                            </w:r>
                          </w:p>
                        </w:tc>
                        <w:tc>
                          <w:tcPr>
                            <w:tcW w:w="540" w:type="dxa"/>
                            <w:tcBorders>
                              <w:top w:val="nil"/>
                              <w:left w:val="nil"/>
                              <w:bottom w:val="single" w:sz="4" w:space="0" w:color="auto"/>
                              <w:right w:val="single" w:sz="4" w:space="0" w:color="auto"/>
                            </w:tcBorders>
                            <w:shd w:val="clear" w:color="000000" w:fill="D9E1F2"/>
                            <w:noWrap/>
                            <w:vAlign w:val="center"/>
                            <w:hideMark/>
                          </w:tcPr>
                          <w:p w14:paraId="11DEC982"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30%</w:t>
                            </w:r>
                          </w:p>
                        </w:tc>
                        <w:tc>
                          <w:tcPr>
                            <w:tcW w:w="540" w:type="dxa"/>
                            <w:tcBorders>
                              <w:top w:val="nil"/>
                              <w:left w:val="nil"/>
                              <w:bottom w:val="single" w:sz="4" w:space="0" w:color="auto"/>
                              <w:right w:val="single" w:sz="4" w:space="0" w:color="auto"/>
                            </w:tcBorders>
                            <w:shd w:val="clear" w:color="000000" w:fill="D9E1F2"/>
                            <w:noWrap/>
                            <w:vAlign w:val="center"/>
                            <w:hideMark/>
                          </w:tcPr>
                          <w:p w14:paraId="2AE5389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34%</w:t>
                            </w:r>
                          </w:p>
                        </w:tc>
                        <w:tc>
                          <w:tcPr>
                            <w:tcW w:w="540" w:type="dxa"/>
                            <w:tcBorders>
                              <w:top w:val="nil"/>
                              <w:left w:val="nil"/>
                              <w:bottom w:val="single" w:sz="4" w:space="0" w:color="auto"/>
                              <w:right w:val="single" w:sz="4" w:space="0" w:color="auto"/>
                            </w:tcBorders>
                            <w:shd w:val="clear" w:color="000000" w:fill="D9E1F2"/>
                            <w:noWrap/>
                            <w:vAlign w:val="center"/>
                            <w:hideMark/>
                          </w:tcPr>
                          <w:p w14:paraId="36B829A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39%</w:t>
                            </w:r>
                          </w:p>
                        </w:tc>
                        <w:tc>
                          <w:tcPr>
                            <w:tcW w:w="540" w:type="dxa"/>
                            <w:tcBorders>
                              <w:top w:val="nil"/>
                              <w:left w:val="nil"/>
                              <w:bottom w:val="single" w:sz="4" w:space="0" w:color="auto"/>
                              <w:right w:val="single" w:sz="4" w:space="0" w:color="auto"/>
                            </w:tcBorders>
                            <w:shd w:val="clear" w:color="000000" w:fill="D9E1F2"/>
                            <w:noWrap/>
                            <w:vAlign w:val="center"/>
                            <w:hideMark/>
                          </w:tcPr>
                          <w:p w14:paraId="5222EC18"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41%</w:t>
                            </w:r>
                          </w:p>
                        </w:tc>
                        <w:tc>
                          <w:tcPr>
                            <w:tcW w:w="540" w:type="dxa"/>
                            <w:tcBorders>
                              <w:top w:val="nil"/>
                              <w:left w:val="nil"/>
                              <w:bottom w:val="single" w:sz="4" w:space="0" w:color="auto"/>
                              <w:right w:val="single" w:sz="12" w:space="0" w:color="auto"/>
                            </w:tcBorders>
                            <w:shd w:val="clear" w:color="000000" w:fill="D9E1F2"/>
                            <w:noWrap/>
                            <w:vAlign w:val="center"/>
                            <w:hideMark/>
                          </w:tcPr>
                          <w:p w14:paraId="20C83B4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40%</w:t>
                            </w:r>
                          </w:p>
                        </w:tc>
                        <w:tc>
                          <w:tcPr>
                            <w:tcW w:w="540" w:type="dxa"/>
                            <w:tcBorders>
                              <w:top w:val="nil"/>
                              <w:left w:val="nil"/>
                              <w:bottom w:val="single" w:sz="4" w:space="0" w:color="auto"/>
                              <w:right w:val="single" w:sz="4" w:space="0" w:color="auto"/>
                            </w:tcBorders>
                            <w:shd w:val="clear" w:color="000000" w:fill="D9E1F2"/>
                            <w:noWrap/>
                            <w:vAlign w:val="center"/>
                            <w:hideMark/>
                          </w:tcPr>
                          <w:p w14:paraId="3C979FA3"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63%</w:t>
                            </w:r>
                          </w:p>
                        </w:tc>
                        <w:tc>
                          <w:tcPr>
                            <w:tcW w:w="540" w:type="dxa"/>
                            <w:tcBorders>
                              <w:top w:val="nil"/>
                              <w:left w:val="nil"/>
                              <w:bottom w:val="single" w:sz="4" w:space="0" w:color="auto"/>
                              <w:right w:val="single" w:sz="4" w:space="0" w:color="auto"/>
                            </w:tcBorders>
                            <w:shd w:val="clear" w:color="000000" w:fill="D9E1F2"/>
                            <w:noWrap/>
                            <w:vAlign w:val="center"/>
                            <w:hideMark/>
                          </w:tcPr>
                          <w:p w14:paraId="1FD3FF91"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69%</w:t>
                            </w:r>
                          </w:p>
                        </w:tc>
                        <w:tc>
                          <w:tcPr>
                            <w:tcW w:w="540" w:type="dxa"/>
                            <w:tcBorders>
                              <w:top w:val="nil"/>
                              <w:left w:val="nil"/>
                              <w:bottom w:val="single" w:sz="4" w:space="0" w:color="auto"/>
                              <w:right w:val="single" w:sz="4" w:space="0" w:color="auto"/>
                            </w:tcBorders>
                            <w:shd w:val="clear" w:color="000000" w:fill="D9E1F2"/>
                            <w:noWrap/>
                            <w:vAlign w:val="center"/>
                            <w:hideMark/>
                          </w:tcPr>
                          <w:p w14:paraId="23001EDE"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69%</w:t>
                            </w:r>
                          </w:p>
                        </w:tc>
                        <w:tc>
                          <w:tcPr>
                            <w:tcW w:w="540" w:type="dxa"/>
                            <w:tcBorders>
                              <w:top w:val="nil"/>
                              <w:left w:val="nil"/>
                              <w:bottom w:val="single" w:sz="4" w:space="0" w:color="auto"/>
                              <w:right w:val="single" w:sz="4" w:space="0" w:color="auto"/>
                            </w:tcBorders>
                            <w:shd w:val="clear" w:color="000000" w:fill="D9E1F2"/>
                            <w:noWrap/>
                            <w:vAlign w:val="center"/>
                            <w:hideMark/>
                          </w:tcPr>
                          <w:p w14:paraId="56ACDF2C"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71%</w:t>
                            </w:r>
                          </w:p>
                        </w:tc>
                        <w:tc>
                          <w:tcPr>
                            <w:tcW w:w="540" w:type="dxa"/>
                            <w:tcBorders>
                              <w:top w:val="nil"/>
                              <w:left w:val="nil"/>
                              <w:bottom w:val="single" w:sz="4" w:space="0" w:color="auto"/>
                              <w:right w:val="single" w:sz="4" w:space="0" w:color="auto"/>
                            </w:tcBorders>
                            <w:shd w:val="clear" w:color="000000" w:fill="D9E1F2"/>
                            <w:noWrap/>
                            <w:vAlign w:val="center"/>
                            <w:hideMark/>
                          </w:tcPr>
                          <w:p w14:paraId="40FA817D" w14:textId="77777777" w:rsidR="007360E9" w:rsidRPr="005C3E66" w:rsidRDefault="007360E9" w:rsidP="005C3E66">
                            <w:pPr>
                              <w:spacing w:after="0" w:line="240" w:lineRule="auto"/>
                              <w:jc w:val="right"/>
                              <w:rPr>
                                <w:rFonts w:ascii="Arial Narrow" w:eastAsia="Times New Roman" w:hAnsi="Arial Narrow" w:cs="Calibri"/>
                                <w:color w:val="000000"/>
                                <w:sz w:val="22"/>
                                <w:szCs w:val="22"/>
                                <w:lang w:eastAsia="en-CA"/>
                              </w:rPr>
                            </w:pPr>
                            <w:r w:rsidRPr="005C3E66">
                              <w:rPr>
                                <w:rFonts w:ascii="Arial Narrow" w:eastAsia="Times New Roman" w:hAnsi="Arial Narrow" w:cs="Calibri"/>
                                <w:color w:val="000000"/>
                                <w:sz w:val="22"/>
                                <w:szCs w:val="22"/>
                                <w:lang w:eastAsia="en-CA"/>
                              </w:rPr>
                              <w:t>72%</w:t>
                            </w:r>
                          </w:p>
                        </w:tc>
                      </w:tr>
                    </w:tbl>
                    <w:p w14:paraId="2E05D8D0" w14:textId="445B40A2" w:rsidR="007360E9" w:rsidRDefault="007360E9" w:rsidP="006F22FF">
                      <w:r>
                        <w:t>Data  Source: Statistics Canada Labour Force Survey, April 2008, 2013, 2017</w:t>
                      </w:r>
                    </w:p>
                  </w:txbxContent>
                </v:textbox>
              </v:shape>
            </w:pict>
          </mc:Fallback>
        </mc:AlternateContent>
      </w:r>
    </w:p>
    <w:p w14:paraId="35BDDCAD" w14:textId="1EB5A69F" w:rsidR="00D6554A" w:rsidRDefault="00D6554A" w:rsidP="009137FC"/>
    <w:p w14:paraId="37D78160" w14:textId="4AB9E14F" w:rsidR="00D6554A" w:rsidRDefault="00D6554A" w:rsidP="009137FC"/>
    <w:p w14:paraId="2CB1BDD5" w14:textId="5E760719" w:rsidR="00D6554A" w:rsidRDefault="002C25CB" w:rsidP="009137FC">
      <w:r>
        <w:rPr>
          <w:noProof/>
        </w:rPr>
        <w:drawing>
          <wp:anchor distT="0" distB="0" distL="114300" distR="114300" simplePos="0" relativeHeight="251673088" behindDoc="1" locked="0" layoutInCell="1" allowOverlap="1" wp14:anchorId="5ADF7F18" wp14:editId="704A3EDE">
            <wp:simplePos x="0" y="0"/>
            <wp:positionH relativeFrom="column">
              <wp:posOffset>5362575</wp:posOffset>
            </wp:positionH>
            <wp:positionV relativeFrom="paragraph">
              <wp:posOffset>258445</wp:posOffset>
            </wp:positionV>
            <wp:extent cx="476250" cy="3046016"/>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046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15142" w14:textId="34BBE74D" w:rsidR="00D6554A" w:rsidRDefault="00D6554A" w:rsidP="009137FC"/>
    <w:p w14:paraId="6F94E85F" w14:textId="3DBCC6C1" w:rsidR="00D6554A" w:rsidRDefault="00D6554A" w:rsidP="009137FC"/>
    <w:p w14:paraId="1DDA43B0" w14:textId="448B9034" w:rsidR="00D6554A" w:rsidRDefault="00D6554A" w:rsidP="009137FC"/>
    <w:p w14:paraId="56B6CD84" w14:textId="00B5EDF2" w:rsidR="00D6554A" w:rsidRDefault="00D6554A" w:rsidP="009137FC"/>
    <w:p w14:paraId="4A981D41" w14:textId="2196F0FD" w:rsidR="00D6554A" w:rsidRDefault="00D6554A" w:rsidP="009137FC"/>
    <w:p w14:paraId="515AD3DE" w14:textId="2763AD26" w:rsidR="00D6554A" w:rsidRDefault="00D6554A" w:rsidP="009137FC"/>
    <w:p w14:paraId="3108DFF3" w14:textId="3C84458B" w:rsidR="00D6554A" w:rsidRDefault="00D6554A" w:rsidP="009137FC"/>
    <w:p w14:paraId="396CBE49" w14:textId="67EC82A8" w:rsidR="00D6554A" w:rsidRDefault="00D6554A" w:rsidP="009137FC"/>
    <w:p w14:paraId="1CC97AEE" w14:textId="787DC570" w:rsidR="00D6554A" w:rsidRDefault="00D6554A" w:rsidP="009137FC"/>
    <w:p w14:paraId="0C0C56BF" w14:textId="53C7BF00" w:rsidR="00D6554A" w:rsidRDefault="00D6554A" w:rsidP="009137FC"/>
    <w:p w14:paraId="5775F55A" w14:textId="6E1A2117" w:rsidR="00D6554A" w:rsidRDefault="00D6554A" w:rsidP="009137FC"/>
    <w:p w14:paraId="69FD688B" w14:textId="39A07A62" w:rsidR="00D6554A" w:rsidRDefault="00D6554A" w:rsidP="009137FC"/>
    <w:p w14:paraId="5C83CBEE" w14:textId="3951EBE0" w:rsidR="00D6554A" w:rsidRDefault="00D6554A" w:rsidP="009137FC"/>
    <w:p w14:paraId="1A084D30" w14:textId="37FD62C6" w:rsidR="006F22FF" w:rsidRDefault="0040338A" w:rsidP="009137FC">
      <w:r>
        <w:rPr>
          <w:noProof/>
        </w:rPr>
        <w:lastRenderedPageBreak/>
        <mc:AlternateContent>
          <mc:Choice Requires="wps">
            <w:drawing>
              <wp:anchor distT="0" distB="0" distL="114300" distR="114300" simplePos="0" relativeHeight="251674112" behindDoc="0" locked="0" layoutInCell="1" allowOverlap="1" wp14:anchorId="6AEF1115" wp14:editId="7B5CCA58">
                <wp:simplePos x="0" y="0"/>
                <wp:positionH relativeFrom="column">
                  <wp:posOffset>-76200</wp:posOffset>
                </wp:positionH>
                <wp:positionV relativeFrom="paragraph">
                  <wp:posOffset>1381125</wp:posOffset>
                </wp:positionV>
                <wp:extent cx="5181600"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181600" cy="438150"/>
                        </a:xfrm>
                        <a:prstGeom prst="rect">
                          <a:avLst/>
                        </a:prstGeom>
                        <a:noFill/>
                        <a:ln w="6350">
                          <a:noFill/>
                        </a:ln>
                      </wps:spPr>
                      <wps:txbx>
                        <w:txbxContent>
                          <w:p w14:paraId="244504A2" w14:textId="1DB1AECA" w:rsidR="007360E9" w:rsidRPr="0040338A" w:rsidRDefault="007360E9">
                            <w:pPr>
                              <w:rPr>
                                <w:sz w:val="22"/>
                                <w:szCs w:val="22"/>
                              </w:rPr>
                            </w:pPr>
                            <w:r w:rsidRPr="0040338A">
                              <w:rPr>
                                <w:sz w:val="22"/>
                                <w:szCs w:val="22"/>
                              </w:rPr>
                              <w:t>Data Source: Statistics Canada Labour Force Survey, April 2008, 2013,</w:t>
                            </w:r>
                            <w:r>
                              <w:rPr>
                                <w:sz w:val="22"/>
                                <w:szCs w:val="22"/>
                              </w:rPr>
                              <w:t xml:space="preserve"> and</w:t>
                            </w:r>
                            <w:r w:rsidRPr="0040338A">
                              <w:rPr>
                                <w:sz w:val="22"/>
                                <w:szCs w:val="22"/>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F1115" id="Text Box 7" o:spid="_x0000_s1033" type="#_x0000_t202" style="position:absolute;margin-left:-6pt;margin-top:108.75pt;width:408pt;height:34.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" filled="f" stroked="f" strokeweight=".5pt">
                <v:textbox>
                  <w:txbxContent>
                    <w:p w14:paraId="244504A2" w14:textId="1DB1AECA" w:rsidR="007360E9" w:rsidRPr="0040338A" w:rsidRDefault="007360E9">
                      <w:pPr>
                        <w:rPr>
                          <w:sz w:val="22"/>
                          <w:szCs w:val="22"/>
                        </w:rPr>
                      </w:pPr>
                      <w:r w:rsidRPr="0040338A">
                        <w:rPr>
                          <w:sz w:val="22"/>
                          <w:szCs w:val="22"/>
                        </w:rPr>
                        <w:t>Data Source: Statistics Canada Labour Force Survey, April 2008, 2013,</w:t>
                      </w:r>
                      <w:r>
                        <w:rPr>
                          <w:sz w:val="22"/>
                          <w:szCs w:val="22"/>
                        </w:rPr>
                        <w:t xml:space="preserve"> and</w:t>
                      </w:r>
                      <w:r w:rsidRPr="0040338A">
                        <w:rPr>
                          <w:sz w:val="22"/>
                          <w:szCs w:val="22"/>
                        </w:rPr>
                        <w:t xml:space="preserve"> 2017</w:t>
                      </w:r>
                    </w:p>
                  </w:txbxContent>
                </v:textbox>
              </v:shape>
            </w:pict>
          </mc:Fallback>
        </mc:AlternateContent>
      </w:r>
      <w:r w:rsidR="006F22FF">
        <w:t xml:space="preserve">Table 3: </w:t>
      </w:r>
      <w:r w:rsidR="009011A5">
        <w:t>Differences in Earnings Between Levels of Educational Attainment</w:t>
      </w:r>
    </w:p>
    <w:tbl>
      <w:tblPr>
        <w:tblW w:w="8359" w:type="dxa"/>
        <w:tblLook w:val="04A0" w:firstRow="1" w:lastRow="0" w:firstColumn="1" w:lastColumn="0" w:noHBand="0" w:noVBand="1"/>
      </w:tblPr>
      <w:tblGrid>
        <w:gridCol w:w="1293"/>
        <w:gridCol w:w="1097"/>
        <w:gridCol w:w="1097"/>
        <w:gridCol w:w="1097"/>
        <w:gridCol w:w="1916"/>
        <w:gridCol w:w="1859"/>
      </w:tblGrid>
      <w:tr w:rsidR="009011A5" w:rsidRPr="009011A5" w14:paraId="28A70B04" w14:textId="77777777" w:rsidTr="00563198">
        <w:trPr>
          <w:trHeight w:val="324"/>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1349" w14:textId="77777777" w:rsidR="009011A5" w:rsidRPr="009011A5" w:rsidRDefault="009011A5" w:rsidP="009011A5">
            <w:pPr>
              <w:spacing w:after="0" w:line="240" w:lineRule="auto"/>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4BCBBF4B" w14:textId="77777777"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2008</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6276901D" w14:textId="77777777"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2013</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798389A4" w14:textId="77777777"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2017</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14:paraId="46444201" w14:textId="56BE772E"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xml:space="preserve">difference </w:t>
            </w:r>
            <w:r w:rsidR="00563198">
              <w:rPr>
                <w:rFonts w:ascii="Calibri" w:eastAsia="Times New Roman" w:hAnsi="Calibri" w:cs="Calibri"/>
                <w:color w:val="000000"/>
                <w:sz w:val="22"/>
                <w:szCs w:val="22"/>
                <w:lang w:eastAsia="en-CA"/>
              </w:rPr>
              <w:t>2008-2013</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14:paraId="43A4E9B8" w14:textId="6997589D"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xml:space="preserve">difference </w:t>
            </w:r>
            <w:r w:rsidR="00563198">
              <w:rPr>
                <w:rFonts w:ascii="Calibri" w:eastAsia="Times New Roman" w:hAnsi="Calibri" w:cs="Calibri"/>
                <w:color w:val="000000"/>
                <w:sz w:val="22"/>
                <w:szCs w:val="22"/>
                <w:lang w:eastAsia="en-CA"/>
              </w:rPr>
              <w:t>2013-2017</w:t>
            </w:r>
          </w:p>
        </w:tc>
      </w:tr>
      <w:tr w:rsidR="009011A5" w:rsidRPr="009011A5" w14:paraId="0426839C" w14:textId="77777777" w:rsidTr="00563198">
        <w:trPr>
          <w:trHeight w:val="324"/>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2B5E63C2" w14:textId="77777777" w:rsidR="009011A5" w:rsidRPr="009011A5" w:rsidRDefault="009011A5" w:rsidP="009011A5">
            <w:pPr>
              <w:spacing w:after="0" w:line="240" w:lineRule="auto"/>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HS to PS</w:t>
            </w:r>
          </w:p>
        </w:tc>
        <w:tc>
          <w:tcPr>
            <w:tcW w:w="1097" w:type="dxa"/>
            <w:tcBorders>
              <w:top w:val="nil"/>
              <w:left w:val="nil"/>
              <w:bottom w:val="single" w:sz="4" w:space="0" w:color="auto"/>
              <w:right w:val="single" w:sz="4" w:space="0" w:color="auto"/>
            </w:tcBorders>
            <w:shd w:val="clear" w:color="auto" w:fill="auto"/>
            <w:noWrap/>
            <w:vAlign w:val="bottom"/>
            <w:hideMark/>
          </w:tcPr>
          <w:p w14:paraId="5F25D201" w14:textId="2A8DEE3F"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2.68</w:t>
            </w:r>
          </w:p>
        </w:tc>
        <w:tc>
          <w:tcPr>
            <w:tcW w:w="1097" w:type="dxa"/>
            <w:tcBorders>
              <w:top w:val="nil"/>
              <w:left w:val="nil"/>
              <w:bottom w:val="single" w:sz="4" w:space="0" w:color="auto"/>
              <w:right w:val="single" w:sz="4" w:space="0" w:color="auto"/>
            </w:tcBorders>
            <w:shd w:val="clear" w:color="auto" w:fill="auto"/>
            <w:noWrap/>
            <w:vAlign w:val="bottom"/>
            <w:hideMark/>
          </w:tcPr>
          <w:p w14:paraId="48F669F9" w14:textId="01AEDBEC"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3.96</w:t>
            </w:r>
          </w:p>
        </w:tc>
        <w:tc>
          <w:tcPr>
            <w:tcW w:w="1097" w:type="dxa"/>
            <w:tcBorders>
              <w:top w:val="nil"/>
              <w:left w:val="nil"/>
              <w:bottom w:val="single" w:sz="4" w:space="0" w:color="auto"/>
              <w:right w:val="single" w:sz="4" w:space="0" w:color="auto"/>
            </w:tcBorders>
            <w:shd w:val="clear" w:color="auto" w:fill="auto"/>
            <w:noWrap/>
            <w:vAlign w:val="bottom"/>
            <w:hideMark/>
          </w:tcPr>
          <w:p w14:paraId="304C47BB" w14:textId="6F8DEC52"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4.44</w:t>
            </w:r>
          </w:p>
        </w:tc>
        <w:tc>
          <w:tcPr>
            <w:tcW w:w="1916" w:type="dxa"/>
            <w:tcBorders>
              <w:top w:val="nil"/>
              <w:left w:val="nil"/>
              <w:bottom w:val="single" w:sz="4" w:space="0" w:color="auto"/>
              <w:right w:val="single" w:sz="4" w:space="0" w:color="auto"/>
            </w:tcBorders>
            <w:shd w:val="clear" w:color="auto" w:fill="auto"/>
            <w:noWrap/>
            <w:vAlign w:val="bottom"/>
            <w:hideMark/>
          </w:tcPr>
          <w:p w14:paraId="79689557" w14:textId="23283260"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1.28</w:t>
            </w:r>
          </w:p>
        </w:tc>
        <w:tc>
          <w:tcPr>
            <w:tcW w:w="1859" w:type="dxa"/>
            <w:tcBorders>
              <w:top w:val="nil"/>
              <w:left w:val="nil"/>
              <w:bottom w:val="single" w:sz="4" w:space="0" w:color="auto"/>
              <w:right w:val="single" w:sz="4" w:space="0" w:color="auto"/>
            </w:tcBorders>
            <w:shd w:val="clear" w:color="auto" w:fill="auto"/>
            <w:noWrap/>
            <w:vAlign w:val="bottom"/>
            <w:hideMark/>
          </w:tcPr>
          <w:p w14:paraId="3C362497" w14:textId="0F35A84B"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0.48</w:t>
            </w:r>
          </w:p>
        </w:tc>
      </w:tr>
      <w:tr w:rsidR="009011A5" w:rsidRPr="009011A5" w14:paraId="0D12D764" w14:textId="77777777" w:rsidTr="00563198">
        <w:trPr>
          <w:trHeight w:val="324"/>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5493A77A" w14:textId="77777777" w:rsidR="009011A5" w:rsidRPr="009011A5" w:rsidRDefault="009011A5" w:rsidP="009011A5">
            <w:pPr>
              <w:spacing w:after="0" w:line="240" w:lineRule="auto"/>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Ps to Uni</w:t>
            </w:r>
          </w:p>
        </w:tc>
        <w:tc>
          <w:tcPr>
            <w:tcW w:w="1097" w:type="dxa"/>
            <w:tcBorders>
              <w:top w:val="nil"/>
              <w:left w:val="nil"/>
              <w:bottom w:val="single" w:sz="4" w:space="0" w:color="auto"/>
              <w:right w:val="single" w:sz="4" w:space="0" w:color="auto"/>
            </w:tcBorders>
            <w:shd w:val="clear" w:color="auto" w:fill="auto"/>
            <w:noWrap/>
            <w:vAlign w:val="bottom"/>
            <w:hideMark/>
          </w:tcPr>
          <w:p w14:paraId="3F8CC8D0" w14:textId="664A86E3"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7.95</w:t>
            </w:r>
          </w:p>
        </w:tc>
        <w:tc>
          <w:tcPr>
            <w:tcW w:w="1097" w:type="dxa"/>
            <w:tcBorders>
              <w:top w:val="nil"/>
              <w:left w:val="nil"/>
              <w:bottom w:val="single" w:sz="4" w:space="0" w:color="auto"/>
              <w:right w:val="single" w:sz="4" w:space="0" w:color="auto"/>
            </w:tcBorders>
            <w:shd w:val="clear" w:color="auto" w:fill="auto"/>
            <w:noWrap/>
            <w:vAlign w:val="bottom"/>
            <w:hideMark/>
          </w:tcPr>
          <w:p w14:paraId="1700B712" w14:textId="4158E8EE"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7.29</w:t>
            </w:r>
          </w:p>
        </w:tc>
        <w:tc>
          <w:tcPr>
            <w:tcW w:w="1097" w:type="dxa"/>
            <w:tcBorders>
              <w:top w:val="nil"/>
              <w:left w:val="nil"/>
              <w:bottom w:val="single" w:sz="4" w:space="0" w:color="auto"/>
              <w:right w:val="single" w:sz="4" w:space="0" w:color="auto"/>
            </w:tcBorders>
            <w:shd w:val="clear" w:color="auto" w:fill="auto"/>
            <w:noWrap/>
            <w:vAlign w:val="bottom"/>
            <w:hideMark/>
          </w:tcPr>
          <w:p w14:paraId="117BE969" w14:textId="3666FA2D"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8.31</w:t>
            </w:r>
          </w:p>
        </w:tc>
        <w:tc>
          <w:tcPr>
            <w:tcW w:w="1916" w:type="dxa"/>
            <w:tcBorders>
              <w:top w:val="nil"/>
              <w:left w:val="nil"/>
              <w:bottom w:val="single" w:sz="4" w:space="0" w:color="auto"/>
              <w:right w:val="single" w:sz="4" w:space="0" w:color="auto"/>
            </w:tcBorders>
            <w:shd w:val="clear" w:color="auto" w:fill="auto"/>
            <w:noWrap/>
            <w:vAlign w:val="bottom"/>
            <w:hideMark/>
          </w:tcPr>
          <w:p w14:paraId="59B619A4" w14:textId="27985D87" w:rsidR="009011A5" w:rsidRPr="009011A5" w:rsidRDefault="009011A5" w:rsidP="00563198">
            <w:pPr>
              <w:spacing w:after="0" w:line="240" w:lineRule="auto"/>
              <w:jc w:val="center"/>
              <w:rPr>
                <w:rFonts w:ascii="Calibri" w:eastAsia="Times New Roman" w:hAnsi="Calibri" w:cs="Calibri"/>
                <w:color w:val="FF0000"/>
                <w:sz w:val="22"/>
                <w:szCs w:val="22"/>
                <w:lang w:eastAsia="en-CA"/>
              </w:rPr>
            </w:pPr>
            <w:r w:rsidRPr="009011A5">
              <w:rPr>
                <w:rFonts w:ascii="Calibri" w:eastAsia="Times New Roman" w:hAnsi="Calibri" w:cs="Calibri"/>
                <w:color w:val="FF0000"/>
                <w:sz w:val="22"/>
                <w:szCs w:val="22"/>
                <w:lang w:eastAsia="en-CA"/>
              </w:rPr>
              <w:t>-$                     0.66</w:t>
            </w:r>
          </w:p>
        </w:tc>
        <w:tc>
          <w:tcPr>
            <w:tcW w:w="1859" w:type="dxa"/>
            <w:tcBorders>
              <w:top w:val="nil"/>
              <w:left w:val="nil"/>
              <w:bottom w:val="single" w:sz="4" w:space="0" w:color="auto"/>
              <w:right w:val="single" w:sz="4" w:space="0" w:color="auto"/>
            </w:tcBorders>
            <w:shd w:val="clear" w:color="auto" w:fill="auto"/>
            <w:noWrap/>
            <w:vAlign w:val="bottom"/>
            <w:hideMark/>
          </w:tcPr>
          <w:p w14:paraId="3A0280C5" w14:textId="5039750A"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1.02</w:t>
            </w:r>
          </w:p>
        </w:tc>
      </w:tr>
      <w:tr w:rsidR="009011A5" w:rsidRPr="009011A5" w14:paraId="3BE0608D" w14:textId="77777777" w:rsidTr="00563198">
        <w:trPr>
          <w:trHeight w:val="324"/>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26DDD84B" w14:textId="77777777" w:rsidR="009011A5" w:rsidRPr="009011A5" w:rsidRDefault="009011A5" w:rsidP="009011A5">
            <w:pPr>
              <w:spacing w:after="0" w:line="240" w:lineRule="auto"/>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difference</w:t>
            </w:r>
          </w:p>
        </w:tc>
        <w:tc>
          <w:tcPr>
            <w:tcW w:w="1097" w:type="dxa"/>
            <w:tcBorders>
              <w:top w:val="nil"/>
              <w:left w:val="nil"/>
              <w:bottom w:val="single" w:sz="4" w:space="0" w:color="auto"/>
              <w:right w:val="single" w:sz="4" w:space="0" w:color="auto"/>
            </w:tcBorders>
            <w:shd w:val="clear" w:color="auto" w:fill="auto"/>
            <w:noWrap/>
            <w:vAlign w:val="bottom"/>
            <w:hideMark/>
          </w:tcPr>
          <w:p w14:paraId="27BF7B3B" w14:textId="444E2286"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5.27</w:t>
            </w:r>
          </w:p>
        </w:tc>
        <w:tc>
          <w:tcPr>
            <w:tcW w:w="1097" w:type="dxa"/>
            <w:tcBorders>
              <w:top w:val="nil"/>
              <w:left w:val="nil"/>
              <w:bottom w:val="single" w:sz="4" w:space="0" w:color="auto"/>
              <w:right w:val="single" w:sz="4" w:space="0" w:color="auto"/>
            </w:tcBorders>
            <w:shd w:val="clear" w:color="auto" w:fill="auto"/>
            <w:noWrap/>
            <w:vAlign w:val="bottom"/>
            <w:hideMark/>
          </w:tcPr>
          <w:p w14:paraId="77E752EF" w14:textId="0A398CD5"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3.33</w:t>
            </w:r>
          </w:p>
        </w:tc>
        <w:tc>
          <w:tcPr>
            <w:tcW w:w="1097" w:type="dxa"/>
            <w:tcBorders>
              <w:top w:val="nil"/>
              <w:left w:val="nil"/>
              <w:bottom w:val="single" w:sz="4" w:space="0" w:color="auto"/>
              <w:right w:val="single" w:sz="4" w:space="0" w:color="auto"/>
            </w:tcBorders>
            <w:shd w:val="clear" w:color="auto" w:fill="auto"/>
            <w:noWrap/>
            <w:vAlign w:val="bottom"/>
            <w:hideMark/>
          </w:tcPr>
          <w:p w14:paraId="00658620" w14:textId="13DA58C8"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3.87</w:t>
            </w:r>
          </w:p>
        </w:tc>
        <w:tc>
          <w:tcPr>
            <w:tcW w:w="1916" w:type="dxa"/>
            <w:tcBorders>
              <w:top w:val="nil"/>
              <w:left w:val="nil"/>
              <w:bottom w:val="single" w:sz="4" w:space="0" w:color="auto"/>
              <w:right w:val="single" w:sz="4" w:space="0" w:color="auto"/>
            </w:tcBorders>
            <w:shd w:val="clear" w:color="auto" w:fill="auto"/>
            <w:noWrap/>
            <w:vAlign w:val="bottom"/>
            <w:hideMark/>
          </w:tcPr>
          <w:p w14:paraId="51D7314C" w14:textId="3A8CB1C5" w:rsidR="009011A5" w:rsidRPr="009011A5" w:rsidRDefault="009011A5" w:rsidP="00563198">
            <w:pPr>
              <w:spacing w:after="0" w:line="240" w:lineRule="auto"/>
              <w:jc w:val="center"/>
              <w:rPr>
                <w:rFonts w:ascii="Calibri" w:eastAsia="Times New Roman" w:hAnsi="Calibri" w:cs="Calibri"/>
                <w:color w:val="FF0000"/>
                <w:sz w:val="22"/>
                <w:szCs w:val="22"/>
                <w:lang w:eastAsia="en-CA"/>
              </w:rPr>
            </w:pPr>
            <w:r w:rsidRPr="009011A5">
              <w:rPr>
                <w:rFonts w:ascii="Calibri" w:eastAsia="Times New Roman" w:hAnsi="Calibri" w:cs="Calibri"/>
                <w:color w:val="FF0000"/>
                <w:sz w:val="22"/>
                <w:szCs w:val="22"/>
                <w:lang w:eastAsia="en-CA"/>
              </w:rPr>
              <w:t>-$                     1.94</w:t>
            </w:r>
          </w:p>
        </w:tc>
        <w:tc>
          <w:tcPr>
            <w:tcW w:w="1859" w:type="dxa"/>
            <w:tcBorders>
              <w:top w:val="nil"/>
              <w:left w:val="nil"/>
              <w:bottom w:val="single" w:sz="4" w:space="0" w:color="auto"/>
              <w:right w:val="single" w:sz="4" w:space="0" w:color="auto"/>
            </w:tcBorders>
            <w:shd w:val="clear" w:color="auto" w:fill="auto"/>
            <w:noWrap/>
            <w:vAlign w:val="bottom"/>
            <w:hideMark/>
          </w:tcPr>
          <w:p w14:paraId="478B08E0" w14:textId="28DBCDAC" w:rsidR="009011A5" w:rsidRPr="009011A5" w:rsidRDefault="009011A5" w:rsidP="00563198">
            <w:pPr>
              <w:spacing w:after="0" w:line="240" w:lineRule="auto"/>
              <w:jc w:val="center"/>
              <w:rPr>
                <w:rFonts w:ascii="Calibri" w:eastAsia="Times New Roman" w:hAnsi="Calibri" w:cs="Calibri"/>
                <w:color w:val="000000"/>
                <w:sz w:val="22"/>
                <w:szCs w:val="22"/>
                <w:lang w:eastAsia="en-CA"/>
              </w:rPr>
            </w:pPr>
            <w:r w:rsidRPr="009011A5">
              <w:rPr>
                <w:rFonts w:ascii="Calibri" w:eastAsia="Times New Roman" w:hAnsi="Calibri" w:cs="Calibri"/>
                <w:color w:val="000000"/>
                <w:sz w:val="22"/>
                <w:szCs w:val="22"/>
                <w:lang w:eastAsia="en-CA"/>
              </w:rPr>
              <w:t>$                     0.54</w:t>
            </w:r>
          </w:p>
        </w:tc>
      </w:tr>
    </w:tbl>
    <w:p w14:paraId="15BDA63B" w14:textId="2CC26084" w:rsidR="00D6554A" w:rsidRDefault="00D6554A" w:rsidP="009137FC"/>
    <w:p w14:paraId="17D6C793" w14:textId="2B450717" w:rsidR="00D6554A" w:rsidRPr="009137FC" w:rsidRDefault="00D6554A" w:rsidP="009137FC"/>
    <w:sectPr w:rsidR="00D6554A" w:rsidRPr="009137FC" w:rsidSect="006E4F50">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F152" w14:textId="77777777" w:rsidR="007360E9" w:rsidRDefault="007360E9" w:rsidP="006E4F50">
      <w:pPr>
        <w:spacing w:after="0" w:line="240" w:lineRule="auto"/>
      </w:pPr>
      <w:r>
        <w:separator/>
      </w:r>
    </w:p>
  </w:endnote>
  <w:endnote w:type="continuationSeparator" w:id="0">
    <w:p w14:paraId="425C8A1B" w14:textId="77777777" w:rsidR="007360E9" w:rsidRDefault="007360E9" w:rsidP="006E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E742" w14:textId="77777777" w:rsidR="007360E9" w:rsidRDefault="007360E9" w:rsidP="006E4F50">
      <w:pPr>
        <w:spacing w:after="0" w:line="240" w:lineRule="auto"/>
      </w:pPr>
      <w:r>
        <w:separator/>
      </w:r>
    </w:p>
  </w:footnote>
  <w:footnote w:type="continuationSeparator" w:id="0">
    <w:p w14:paraId="282B11CA" w14:textId="77777777" w:rsidR="007360E9" w:rsidRDefault="007360E9" w:rsidP="006E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412549556"/>
      <w:docPartObj>
        <w:docPartGallery w:val="Page Numbers (Top of Page)"/>
        <w:docPartUnique/>
      </w:docPartObj>
    </w:sdtPr>
    <w:sdtEndPr>
      <w:rPr>
        <w:noProof/>
      </w:rPr>
    </w:sdtEndPr>
    <w:sdtContent>
      <w:p w14:paraId="3F78AB14" w14:textId="7F15DE6F" w:rsidR="007360E9" w:rsidRPr="00C26A34" w:rsidRDefault="007360E9">
        <w:pPr>
          <w:pStyle w:val="Header"/>
          <w:jc w:val="right"/>
          <w:rPr>
            <w:color w:val="808080" w:themeColor="background1" w:themeShade="80"/>
          </w:rPr>
        </w:pPr>
        <w:r w:rsidRPr="00C26A34">
          <w:rPr>
            <w:color w:val="808080" w:themeColor="background1" w:themeShade="80"/>
          </w:rPr>
          <w:ptab w:relativeTo="margin" w:alignment="center" w:leader="none"/>
        </w:r>
        <w:r w:rsidRPr="00C26A34">
          <w:rPr>
            <w:color w:val="808080" w:themeColor="background1" w:themeShade="80"/>
          </w:rPr>
          <w:t xml:space="preserve">Mitchell                                                      </w:t>
        </w:r>
        <w:r w:rsidR="00F9492F">
          <w:rPr>
            <w:color w:val="808080" w:themeColor="background1" w:themeShade="80"/>
          </w:rPr>
          <w:t xml:space="preserve">     </w:t>
        </w:r>
        <w:r w:rsidRPr="00C26A34">
          <w:rPr>
            <w:color w:val="808080" w:themeColor="background1" w:themeShade="80"/>
          </w:rPr>
          <w:t xml:space="preserve">                                                                               </w:t>
        </w:r>
        <w:r w:rsidRPr="00C26A34">
          <w:rPr>
            <w:color w:val="808080" w:themeColor="background1" w:themeShade="80"/>
          </w:rPr>
          <w:fldChar w:fldCharType="begin"/>
        </w:r>
        <w:r w:rsidRPr="00C26A34">
          <w:rPr>
            <w:color w:val="808080" w:themeColor="background1" w:themeShade="80"/>
          </w:rPr>
          <w:instrText xml:space="preserve"> PAGE   \* MERGEFORMAT </w:instrText>
        </w:r>
        <w:r w:rsidRPr="00C26A34">
          <w:rPr>
            <w:color w:val="808080" w:themeColor="background1" w:themeShade="80"/>
          </w:rPr>
          <w:fldChar w:fldCharType="separate"/>
        </w:r>
        <w:r w:rsidRPr="00C26A34">
          <w:rPr>
            <w:noProof/>
            <w:color w:val="808080" w:themeColor="background1" w:themeShade="80"/>
          </w:rPr>
          <w:t>2</w:t>
        </w:r>
        <w:r w:rsidRPr="00C26A34">
          <w:rPr>
            <w:noProof/>
            <w:color w:val="808080" w:themeColor="background1" w:themeShade="80"/>
          </w:rPr>
          <w:fldChar w:fldCharType="end"/>
        </w:r>
      </w:p>
    </w:sdtContent>
  </w:sdt>
  <w:p w14:paraId="60326508" w14:textId="77777777" w:rsidR="007360E9" w:rsidRDefault="00736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F9DF" w14:textId="3DFC74E3" w:rsidR="007360E9" w:rsidRDefault="007360E9">
    <w:pPr>
      <w:pStyle w:val="Header"/>
    </w:pPr>
  </w:p>
  <w:p w14:paraId="0E273C02" w14:textId="77777777" w:rsidR="007360E9" w:rsidRDefault="0073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1623F"/>
    <w:multiLevelType w:val="hybridMultilevel"/>
    <w:tmpl w:val="753E620C"/>
    <w:lvl w:ilvl="0" w:tplc="F8C0948A">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4E"/>
    <w:rsid w:val="00000DD1"/>
    <w:rsid w:val="00001BA6"/>
    <w:rsid w:val="00002499"/>
    <w:rsid w:val="00002E0B"/>
    <w:rsid w:val="00004EED"/>
    <w:rsid w:val="00006B81"/>
    <w:rsid w:val="000071FC"/>
    <w:rsid w:val="000076A9"/>
    <w:rsid w:val="000127C8"/>
    <w:rsid w:val="000128F8"/>
    <w:rsid w:val="00014742"/>
    <w:rsid w:val="00014E6C"/>
    <w:rsid w:val="00017AE8"/>
    <w:rsid w:val="00020E7F"/>
    <w:rsid w:val="00021841"/>
    <w:rsid w:val="00021C95"/>
    <w:rsid w:val="000228C4"/>
    <w:rsid w:val="00023673"/>
    <w:rsid w:val="0002388E"/>
    <w:rsid w:val="00024116"/>
    <w:rsid w:val="00025017"/>
    <w:rsid w:val="00025064"/>
    <w:rsid w:val="0003325B"/>
    <w:rsid w:val="00036B2F"/>
    <w:rsid w:val="00036FC7"/>
    <w:rsid w:val="000377C2"/>
    <w:rsid w:val="000411B2"/>
    <w:rsid w:val="000439B3"/>
    <w:rsid w:val="00044DCD"/>
    <w:rsid w:val="000454ED"/>
    <w:rsid w:val="00046652"/>
    <w:rsid w:val="00047CAB"/>
    <w:rsid w:val="000515F8"/>
    <w:rsid w:val="00052313"/>
    <w:rsid w:val="00052AB7"/>
    <w:rsid w:val="000544D5"/>
    <w:rsid w:val="000554FA"/>
    <w:rsid w:val="0005656F"/>
    <w:rsid w:val="00057B15"/>
    <w:rsid w:val="000603AB"/>
    <w:rsid w:val="00061FD7"/>
    <w:rsid w:val="00063855"/>
    <w:rsid w:val="00063B15"/>
    <w:rsid w:val="00064437"/>
    <w:rsid w:val="000675AF"/>
    <w:rsid w:val="0006761E"/>
    <w:rsid w:val="0007029B"/>
    <w:rsid w:val="000708F8"/>
    <w:rsid w:val="000715EC"/>
    <w:rsid w:val="00072B14"/>
    <w:rsid w:val="00074313"/>
    <w:rsid w:val="00075CB5"/>
    <w:rsid w:val="000760EB"/>
    <w:rsid w:val="0007655D"/>
    <w:rsid w:val="00080E7B"/>
    <w:rsid w:val="00081022"/>
    <w:rsid w:val="000813A4"/>
    <w:rsid w:val="00083AB3"/>
    <w:rsid w:val="00083B91"/>
    <w:rsid w:val="00083F30"/>
    <w:rsid w:val="00084A6D"/>
    <w:rsid w:val="0009004E"/>
    <w:rsid w:val="00090A30"/>
    <w:rsid w:val="000922E5"/>
    <w:rsid w:val="00095DB8"/>
    <w:rsid w:val="00096255"/>
    <w:rsid w:val="00096733"/>
    <w:rsid w:val="0009677E"/>
    <w:rsid w:val="00096DAD"/>
    <w:rsid w:val="000A11E4"/>
    <w:rsid w:val="000A131B"/>
    <w:rsid w:val="000A24EA"/>
    <w:rsid w:val="000A6D81"/>
    <w:rsid w:val="000B00EA"/>
    <w:rsid w:val="000B274E"/>
    <w:rsid w:val="000B4ECB"/>
    <w:rsid w:val="000B5116"/>
    <w:rsid w:val="000C3AAD"/>
    <w:rsid w:val="000C5019"/>
    <w:rsid w:val="000D075E"/>
    <w:rsid w:val="000D33C5"/>
    <w:rsid w:val="000D454C"/>
    <w:rsid w:val="000D596F"/>
    <w:rsid w:val="000D6135"/>
    <w:rsid w:val="000D7A1B"/>
    <w:rsid w:val="000E3C88"/>
    <w:rsid w:val="000E4B46"/>
    <w:rsid w:val="000E5A29"/>
    <w:rsid w:val="000E5C2F"/>
    <w:rsid w:val="000E79DE"/>
    <w:rsid w:val="000F0C2F"/>
    <w:rsid w:val="000F21BA"/>
    <w:rsid w:val="000F25E9"/>
    <w:rsid w:val="000F48CE"/>
    <w:rsid w:val="000F51E5"/>
    <w:rsid w:val="000F530D"/>
    <w:rsid w:val="000F5AA5"/>
    <w:rsid w:val="00102C34"/>
    <w:rsid w:val="00103AFA"/>
    <w:rsid w:val="00105FC9"/>
    <w:rsid w:val="001112CE"/>
    <w:rsid w:val="001127E0"/>
    <w:rsid w:val="0011638A"/>
    <w:rsid w:val="00116ECB"/>
    <w:rsid w:val="00123D14"/>
    <w:rsid w:val="001245E6"/>
    <w:rsid w:val="001249BE"/>
    <w:rsid w:val="00124A65"/>
    <w:rsid w:val="0012529B"/>
    <w:rsid w:val="00126689"/>
    <w:rsid w:val="00132595"/>
    <w:rsid w:val="00132E5C"/>
    <w:rsid w:val="00133784"/>
    <w:rsid w:val="00135A90"/>
    <w:rsid w:val="00135C13"/>
    <w:rsid w:val="001407ED"/>
    <w:rsid w:val="00140BDB"/>
    <w:rsid w:val="0014277D"/>
    <w:rsid w:val="0014723E"/>
    <w:rsid w:val="00150DB3"/>
    <w:rsid w:val="00151547"/>
    <w:rsid w:val="001515DB"/>
    <w:rsid w:val="00152099"/>
    <w:rsid w:val="0015266D"/>
    <w:rsid w:val="00155E84"/>
    <w:rsid w:val="00160CE1"/>
    <w:rsid w:val="001612BD"/>
    <w:rsid w:val="0016156A"/>
    <w:rsid w:val="001621E5"/>
    <w:rsid w:val="00162240"/>
    <w:rsid w:val="0016268B"/>
    <w:rsid w:val="00163670"/>
    <w:rsid w:val="001639AC"/>
    <w:rsid w:val="00163BAF"/>
    <w:rsid w:val="00166982"/>
    <w:rsid w:val="00166FD6"/>
    <w:rsid w:val="00170C3D"/>
    <w:rsid w:val="00172C9C"/>
    <w:rsid w:val="00174240"/>
    <w:rsid w:val="00174427"/>
    <w:rsid w:val="00174C7B"/>
    <w:rsid w:val="0018439E"/>
    <w:rsid w:val="00186BD1"/>
    <w:rsid w:val="00191591"/>
    <w:rsid w:val="001917A2"/>
    <w:rsid w:val="0019334E"/>
    <w:rsid w:val="00193C2D"/>
    <w:rsid w:val="00193DFC"/>
    <w:rsid w:val="00194AC7"/>
    <w:rsid w:val="001A4A16"/>
    <w:rsid w:val="001A58C8"/>
    <w:rsid w:val="001A6BB1"/>
    <w:rsid w:val="001A7A99"/>
    <w:rsid w:val="001B38C8"/>
    <w:rsid w:val="001B5516"/>
    <w:rsid w:val="001B5688"/>
    <w:rsid w:val="001C01FC"/>
    <w:rsid w:val="001C03CA"/>
    <w:rsid w:val="001C1A68"/>
    <w:rsid w:val="001C2685"/>
    <w:rsid w:val="001C292C"/>
    <w:rsid w:val="001C2D31"/>
    <w:rsid w:val="001C7596"/>
    <w:rsid w:val="001C7599"/>
    <w:rsid w:val="001C77DE"/>
    <w:rsid w:val="001C78BA"/>
    <w:rsid w:val="001D1B18"/>
    <w:rsid w:val="001D2F38"/>
    <w:rsid w:val="001D3B65"/>
    <w:rsid w:val="001D6B7A"/>
    <w:rsid w:val="001E109A"/>
    <w:rsid w:val="001E16D0"/>
    <w:rsid w:val="001E3C81"/>
    <w:rsid w:val="001F1989"/>
    <w:rsid w:val="001F1D66"/>
    <w:rsid w:val="001F3A12"/>
    <w:rsid w:val="001F4106"/>
    <w:rsid w:val="001F412A"/>
    <w:rsid w:val="001F55A6"/>
    <w:rsid w:val="001F7FA4"/>
    <w:rsid w:val="00200AB6"/>
    <w:rsid w:val="0020138F"/>
    <w:rsid w:val="00201AB5"/>
    <w:rsid w:val="00205CD4"/>
    <w:rsid w:val="00205E06"/>
    <w:rsid w:val="002077CB"/>
    <w:rsid w:val="00212016"/>
    <w:rsid w:val="0021289A"/>
    <w:rsid w:val="002141AF"/>
    <w:rsid w:val="00214444"/>
    <w:rsid w:val="002146F6"/>
    <w:rsid w:val="0022109A"/>
    <w:rsid w:val="002213E9"/>
    <w:rsid w:val="002218F9"/>
    <w:rsid w:val="00225500"/>
    <w:rsid w:val="00231A56"/>
    <w:rsid w:val="00232EB8"/>
    <w:rsid w:val="00233615"/>
    <w:rsid w:val="002355E6"/>
    <w:rsid w:val="00242790"/>
    <w:rsid w:val="002435D0"/>
    <w:rsid w:val="002450FB"/>
    <w:rsid w:val="00246955"/>
    <w:rsid w:val="00246C34"/>
    <w:rsid w:val="002518E3"/>
    <w:rsid w:val="00255E1C"/>
    <w:rsid w:val="00257357"/>
    <w:rsid w:val="00260B5D"/>
    <w:rsid w:val="00261D50"/>
    <w:rsid w:val="00262D92"/>
    <w:rsid w:val="00264C67"/>
    <w:rsid w:val="00267ACF"/>
    <w:rsid w:val="00271162"/>
    <w:rsid w:val="0027173A"/>
    <w:rsid w:val="00275901"/>
    <w:rsid w:val="00275EAC"/>
    <w:rsid w:val="00277483"/>
    <w:rsid w:val="00277A44"/>
    <w:rsid w:val="00281EC7"/>
    <w:rsid w:val="00282E63"/>
    <w:rsid w:val="00283512"/>
    <w:rsid w:val="00283D41"/>
    <w:rsid w:val="0028557F"/>
    <w:rsid w:val="002856F3"/>
    <w:rsid w:val="00287336"/>
    <w:rsid w:val="0028742D"/>
    <w:rsid w:val="00287729"/>
    <w:rsid w:val="00287CB7"/>
    <w:rsid w:val="00292BEF"/>
    <w:rsid w:val="00295EEC"/>
    <w:rsid w:val="00296E92"/>
    <w:rsid w:val="002971E5"/>
    <w:rsid w:val="002A19D2"/>
    <w:rsid w:val="002A3764"/>
    <w:rsid w:val="002A4E86"/>
    <w:rsid w:val="002A5038"/>
    <w:rsid w:val="002A7AA7"/>
    <w:rsid w:val="002B3403"/>
    <w:rsid w:val="002B395E"/>
    <w:rsid w:val="002B3EFA"/>
    <w:rsid w:val="002B41CC"/>
    <w:rsid w:val="002B5D92"/>
    <w:rsid w:val="002B6293"/>
    <w:rsid w:val="002C1130"/>
    <w:rsid w:val="002C1A02"/>
    <w:rsid w:val="002C25CB"/>
    <w:rsid w:val="002C3FAF"/>
    <w:rsid w:val="002C4F4A"/>
    <w:rsid w:val="002C50AB"/>
    <w:rsid w:val="002C76D9"/>
    <w:rsid w:val="002D2511"/>
    <w:rsid w:val="002D34C8"/>
    <w:rsid w:val="002D4015"/>
    <w:rsid w:val="002D67FD"/>
    <w:rsid w:val="002D6C9E"/>
    <w:rsid w:val="002D74FE"/>
    <w:rsid w:val="002E1598"/>
    <w:rsid w:val="002E2F09"/>
    <w:rsid w:val="002E4276"/>
    <w:rsid w:val="002E50AC"/>
    <w:rsid w:val="002E6D7A"/>
    <w:rsid w:val="002E7CA0"/>
    <w:rsid w:val="002F1EEC"/>
    <w:rsid w:val="002F1F73"/>
    <w:rsid w:val="002F570E"/>
    <w:rsid w:val="002F66A7"/>
    <w:rsid w:val="00300DBF"/>
    <w:rsid w:val="003016E5"/>
    <w:rsid w:val="00302EC4"/>
    <w:rsid w:val="00305CBF"/>
    <w:rsid w:val="003103DB"/>
    <w:rsid w:val="00313C23"/>
    <w:rsid w:val="00313FDB"/>
    <w:rsid w:val="00314A17"/>
    <w:rsid w:val="0031794B"/>
    <w:rsid w:val="00321479"/>
    <w:rsid w:val="00322017"/>
    <w:rsid w:val="00322AE8"/>
    <w:rsid w:val="00323F33"/>
    <w:rsid w:val="00325A3F"/>
    <w:rsid w:val="0032798F"/>
    <w:rsid w:val="00327B2E"/>
    <w:rsid w:val="00331CB8"/>
    <w:rsid w:val="003327FC"/>
    <w:rsid w:val="00335AF0"/>
    <w:rsid w:val="00337F37"/>
    <w:rsid w:val="0034005A"/>
    <w:rsid w:val="003406D8"/>
    <w:rsid w:val="003417E5"/>
    <w:rsid w:val="0034220A"/>
    <w:rsid w:val="00342F19"/>
    <w:rsid w:val="00343C71"/>
    <w:rsid w:val="0034405F"/>
    <w:rsid w:val="00344B27"/>
    <w:rsid w:val="0034538C"/>
    <w:rsid w:val="00347B49"/>
    <w:rsid w:val="003519FA"/>
    <w:rsid w:val="00351A01"/>
    <w:rsid w:val="003520B1"/>
    <w:rsid w:val="00360867"/>
    <w:rsid w:val="003608C2"/>
    <w:rsid w:val="00360A0B"/>
    <w:rsid w:val="00361846"/>
    <w:rsid w:val="00362024"/>
    <w:rsid w:val="0036369E"/>
    <w:rsid w:val="00366238"/>
    <w:rsid w:val="003669E2"/>
    <w:rsid w:val="00367913"/>
    <w:rsid w:val="003709F7"/>
    <w:rsid w:val="00370DBA"/>
    <w:rsid w:val="0037161E"/>
    <w:rsid w:val="003717A6"/>
    <w:rsid w:val="00373038"/>
    <w:rsid w:val="00373B19"/>
    <w:rsid w:val="003759AD"/>
    <w:rsid w:val="00380AFE"/>
    <w:rsid w:val="00381E99"/>
    <w:rsid w:val="00382309"/>
    <w:rsid w:val="00384D19"/>
    <w:rsid w:val="00393C62"/>
    <w:rsid w:val="00397FE8"/>
    <w:rsid w:val="003A2CD1"/>
    <w:rsid w:val="003A513D"/>
    <w:rsid w:val="003A6D18"/>
    <w:rsid w:val="003A6FE0"/>
    <w:rsid w:val="003A7B95"/>
    <w:rsid w:val="003B1129"/>
    <w:rsid w:val="003B3C42"/>
    <w:rsid w:val="003B483F"/>
    <w:rsid w:val="003B49BE"/>
    <w:rsid w:val="003B5776"/>
    <w:rsid w:val="003B73D8"/>
    <w:rsid w:val="003B7CC4"/>
    <w:rsid w:val="003C0070"/>
    <w:rsid w:val="003C0294"/>
    <w:rsid w:val="003C5B2A"/>
    <w:rsid w:val="003D0A64"/>
    <w:rsid w:val="003D1F52"/>
    <w:rsid w:val="003D3275"/>
    <w:rsid w:val="003D5CAC"/>
    <w:rsid w:val="003D67F1"/>
    <w:rsid w:val="003E0B6D"/>
    <w:rsid w:val="003E1400"/>
    <w:rsid w:val="003E261A"/>
    <w:rsid w:val="003E53B4"/>
    <w:rsid w:val="003E587C"/>
    <w:rsid w:val="003E6DC6"/>
    <w:rsid w:val="003F125F"/>
    <w:rsid w:val="003F169B"/>
    <w:rsid w:val="003F2035"/>
    <w:rsid w:val="003F2430"/>
    <w:rsid w:val="004012A2"/>
    <w:rsid w:val="00401E43"/>
    <w:rsid w:val="00402A94"/>
    <w:rsid w:val="0040338A"/>
    <w:rsid w:val="00405273"/>
    <w:rsid w:val="00405414"/>
    <w:rsid w:val="004055F6"/>
    <w:rsid w:val="00406087"/>
    <w:rsid w:val="00407C17"/>
    <w:rsid w:val="0041097C"/>
    <w:rsid w:val="00410CA0"/>
    <w:rsid w:val="004112F5"/>
    <w:rsid w:val="00411C2E"/>
    <w:rsid w:val="00411E89"/>
    <w:rsid w:val="004120F4"/>
    <w:rsid w:val="00414316"/>
    <w:rsid w:val="00414472"/>
    <w:rsid w:val="00415064"/>
    <w:rsid w:val="004151F7"/>
    <w:rsid w:val="00415CE1"/>
    <w:rsid w:val="00424F27"/>
    <w:rsid w:val="00430798"/>
    <w:rsid w:val="00430EE0"/>
    <w:rsid w:val="00431247"/>
    <w:rsid w:val="00431405"/>
    <w:rsid w:val="00432D14"/>
    <w:rsid w:val="00432D90"/>
    <w:rsid w:val="004408D3"/>
    <w:rsid w:val="00440D95"/>
    <w:rsid w:val="0044104B"/>
    <w:rsid w:val="004418FB"/>
    <w:rsid w:val="00445A4E"/>
    <w:rsid w:val="00446CA1"/>
    <w:rsid w:val="004477D7"/>
    <w:rsid w:val="00450629"/>
    <w:rsid w:val="00453500"/>
    <w:rsid w:val="004535C8"/>
    <w:rsid w:val="00454114"/>
    <w:rsid w:val="004547FE"/>
    <w:rsid w:val="00455AD4"/>
    <w:rsid w:val="0046001E"/>
    <w:rsid w:val="00462011"/>
    <w:rsid w:val="0046503C"/>
    <w:rsid w:val="004654E1"/>
    <w:rsid w:val="00466A4E"/>
    <w:rsid w:val="004673A4"/>
    <w:rsid w:val="00470032"/>
    <w:rsid w:val="00472202"/>
    <w:rsid w:val="004732C4"/>
    <w:rsid w:val="004745C9"/>
    <w:rsid w:val="0047532C"/>
    <w:rsid w:val="00475A08"/>
    <w:rsid w:val="00475D70"/>
    <w:rsid w:val="00482892"/>
    <w:rsid w:val="0048290E"/>
    <w:rsid w:val="00482D03"/>
    <w:rsid w:val="0048438B"/>
    <w:rsid w:val="00491699"/>
    <w:rsid w:val="0049307F"/>
    <w:rsid w:val="00495D64"/>
    <w:rsid w:val="004A0242"/>
    <w:rsid w:val="004A02BE"/>
    <w:rsid w:val="004A02DD"/>
    <w:rsid w:val="004A105F"/>
    <w:rsid w:val="004A19CB"/>
    <w:rsid w:val="004A1ABC"/>
    <w:rsid w:val="004A3496"/>
    <w:rsid w:val="004A3C79"/>
    <w:rsid w:val="004A53F2"/>
    <w:rsid w:val="004A624A"/>
    <w:rsid w:val="004A6BAC"/>
    <w:rsid w:val="004A7748"/>
    <w:rsid w:val="004A798E"/>
    <w:rsid w:val="004B07B8"/>
    <w:rsid w:val="004B14C3"/>
    <w:rsid w:val="004B18ED"/>
    <w:rsid w:val="004B2C1B"/>
    <w:rsid w:val="004B34D3"/>
    <w:rsid w:val="004B598F"/>
    <w:rsid w:val="004B5A83"/>
    <w:rsid w:val="004B6867"/>
    <w:rsid w:val="004B7DD6"/>
    <w:rsid w:val="004C1875"/>
    <w:rsid w:val="004C2587"/>
    <w:rsid w:val="004C2903"/>
    <w:rsid w:val="004C2B41"/>
    <w:rsid w:val="004C50F2"/>
    <w:rsid w:val="004C6198"/>
    <w:rsid w:val="004C7431"/>
    <w:rsid w:val="004C7663"/>
    <w:rsid w:val="004C7C8D"/>
    <w:rsid w:val="004D0429"/>
    <w:rsid w:val="004D09F9"/>
    <w:rsid w:val="004D2154"/>
    <w:rsid w:val="004D362A"/>
    <w:rsid w:val="004D4DFE"/>
    <w:rsid w:val="004D5221"/>
    <w:rsid w:val="004D5C55"/>
    <w:rsid w:val="004D6766"/>
    <w:rsid w:val="004D6C46"/>
    <w:rsid w:val="004D7E63"/>
    <w:rsid w:val="004E0981"/>
    <w:rsid w:val="004E1321"/>
    <w:rsid w:val="004E173C"/>
    <w:rsid w:val="004E2059"/>
    <w:rsid w:val="004E4D5C"/>
    <w:rsid w:val="004E6696"/>
    <w:rsid w:val="004E788B"/>
    <w:rsid w:val="004E7C7C"/>
    <w:rsid w:val="004F012B"/>
    <w:rsid w:val="004F1408"/>
    <w:rsid w:val="004F1729"/>
    <w:rsid w:val="004F3D60"/>
    <w:rsid w:val="004F3DF5"/>
    <w:rsid w:val="004F41FC"/>
    <w:rsid w:val="004F46A8"/>
    <w:rsid w:val="004F5F5F"/>
    <w:rsid w:val="004F6AC8"/>
    <w:rsid w:val="005012B5"/>
    <w:rsid w:val="005015D4"/>
    <w:rsid w:val="005034D8"/>
    <w:rsid w:val="00505055"/>
    <w:rsid w:val="0050575E"/>
    <w:rsid w:val="005136EA"/>
    <w:rsid w:val="00514CA6"/>
    <w:rsid w:val="0051551F"/>
    <w:rsid w:val="00515D91"/>
    <w:rsid w:val="00517329"/>
    <w:rsid w:val="0053052E"/>
    <w:rsid w:val="005305FB"/>
    <w:rsid w:val="005308C1"/>
    <w:rsid w:val="00531632"/>
    <w:rsid w:val="00531C80"/>
    <w:rsid w:val="00532BEF"/>
    <w:rsid w:val="0053674D"/>
    <w:rsid w:val="00537FEC"/>
    <w:rsid w:val="00540D79"/>
    <w:rsid w:val="00542C56"/>
    <w:rsid w:val="0054558A"/>
    <w:rsid w:val="0054583C"/>
    <w:rsid w:val="00546AE1"/>
    <w:rsid w:val="00547132"/>
    <w:rsid w:val="00547F25"/>
    <w:rsid w:val="0055000F"/>
    <w:rsid w:val="00554C9A"/>
    <w:rsid w:val="005552A9"/>
    <w:rsid w:val="00556787"/>
    <w:rsid w:val="00556AC7"/>
    <w:rsid w:val="00557453"/>
    <w:rsid w:val="005574AF"/>
    <w:rsid w:val="00557515"/>
    <w:rsid w:val="005575AB"/>
    <w:rsid w:val="005579F7"/>
    <w:rsid w:val="0056133D"/>
    <w:rsid w:val="005617A9"/>
    <w:rsid w:val="00563198"/>
    <w:rsid w:val="0056546C"/>
    <w:rsid w:val="00566B67"/>
    <w:rsid w:val="00567D48"/>
    <w:rsid w:val="00570859"/>
    <w:rsid w:val="0057190D"/>
    <w:rsid w:val="005741DF"/>
    <w:rsid w:val="0057584E"/>
    <w:rsid w:val="005760EA"/>
    <w:rsid w:val="00582634"/>
    <w:rsid w:val="00585EB0"/>
    <w:rsid w:val="00585F78"/>
    <w:rsid w:val="0058676A"/>
    <w:rsid w:val="0059081D"/>
    <w:rsid w:val="00591A15"/>
    <w:rsid w:val="005922F5"/>
    <w:rsid w:val="00593876"/>
    <w:rsid w:val="00595D97"/>
    <w:rsid w:val="0059601C"/>
    <w:rsid w:val="005A051F"/>
    <w:rsid w:val="005A18CE"/>
    <w:rsid w:val="005A37E5"/>
    <w:rsid w:val="005A4A43"/>
    <w:rsid w:val="005A5666"/>
    <w:rsid w:val="005A7622"/>
    <w:rsid w:val="005A7641"/>
    <w:rsid w:val="005B013D"/>
    <w:rsid w:val="005B3B0F"/>
    <w:rsid w:val="005B3F6F"/>
    <w:rsid w:val="005B4D1B"/>
    <w:rsid w:val="005B5881"/>
    <w:rsid w:val="005B64CC"/>
    <w:rsid w:val="005C1542"/>
    <w:rsid w:val="005C3E66"/>
    <w:rsid w:val="005C5A03"/>
    <w:rsid w:val="005D0CFE"/>
    <w:rsid w:val="005D314A"/>
    <w:rsid w:val="005D5F13"/>
    <w:rsid w:val="005E07D5"/>
    <w:rsid w:val="005E095D"/>
    <w:rsid w:val="005E0C95"/>
    <w:rsid w:val="005E1341"/>
    <w:rsid w:val="005E2E7A"/>
    <w:rsid w:val="005E5B82"/>
    <w:rsid w:val="005E64B8"/>
    <w:rsid w:val="005E6A19"/>
    <w:rsid w:val="005E736D"/>
    <w:rsid w:val="005E7C74"/>
    <w:rsid w:val="005E7D43"/>
    <w:rsid w:val="005F05D0"/>
    <w:rsid w:val="005F20E1"/>
    <w:rsid w:val="005F2839"/>
    <w:rsid w:val="005F2D0A"/>
    <w:rsid w:val="005F4018"/>
    <w:rsid w:val="005F4F9A"/>
    <w:rsid w:val="005F6237"/>
    <w:rsid w:val="006003D6"/>
    <w:rsid w:val="006008AC"/>
    <w:rsid w:val="00600EF4"/>
    <w:rsid w:val="0060527E"/>
    <w:rsid w:val="006058EF"/>
    <w:rsid w:val="00606A13"/>
    <w:rsid w:val="00610677"/>
    <w:rsid w:val="00611E83"/>
    <w:rsid w:val="006139E6"/>
    <w:rsid w:val="00614FF9"/>
    <w:rsid w:val="00615309"/>
    <w:rsid w:val="006153C0"/>
    <w:rsid w:val="00616BBE"/>
    <w:rsid w:val="00620150"/>
    <w:rsid w:val="00620653"/>
    <w:rsid w:val="00620E47"/>
    <w:rsid w:val="00621C23"/>
    <w:rsid w:val="00623E0C"/>
    <w:rsid w:val="00623F99"/>
    <w:rsid w:val="0062475F"/>
    <w:rsid w:val="00625F2C"/>
    <w:rsid w:val="00625FE5"/>
    <w:rsid w:val="00626063"/>
    <w:rsid w:val="0062696B"/>
    <w:rsid w:val="0063030C"/>
    <w:rsid w:val="00630C70"/>
    <w:rsid w:val="00631411"/>
    <w:rsid w:val="00631C1F"/>
    <w:rsid w:val="00631C22"/>
    <w:rsid w:val="006322A5"/>
    <w:rsid w:val="00634143"/>
    <w:rsid w:val="006346B8"/>
    <w:rsid w:val="00634E25"/>
    <w:rsid w:val="00636065"/>
    <w:rsid w:val="00637332"/>
    <w:rsid w:val="006374B6"/>
    <w:rsid w:val="00640A2B"/>
    <w:rsid w:val="00643DC5"/>
    <w:rsid w:val="006440DD"/>
    <w:rsid w:val="006508FB"/>
    <w:rsid w:val="00650FD0"/>
    <w:rsid w:val="00651106"/>
    <w:rsid w:val="006514E0"/>
    <w:rsid w:val="00652A1D"/>
    <w:rsid w:val="006535CC"/>
    <w:rsid w:val="00660193"/>
    <w:rsid w:val="00660433"/>
    <w:rsid w:val="00660F2F"/>
    <w:rsid w:val="00661ADC"/>
    <w:rsid w:val="00662427"/>
    <w:rsid w:val="00662A04"/>
    <w:rsid w:val="006638CE"/>
    <w:rsid w:val="00663940"/>
    <w:rsid w:val="00663CB3"/>
    <w:rsid w:val="00666D05"/>
    <w:rsid w:val="00671AE0"/>
    <w:rsid w:val="00672780"/>
    <w:rsid w:val="006740A5"/>
    <w:rsid w:val="00675DC1"/>
    <w:rsid w:val="006775DF"/>
    <w:rsid w:val="00677F09"/>
    <w:rsid w:val="0068275C"/>
    <w:rsid w:val="006850A4"/>
    <w:rsid w:val="006852BF"/>
    <w:rsid w:val="00687AD4"/>
    <w:rsid w:val="00691DE6"/>
    <w:rsid w:val="006951F1"/>
    <w:rsid w:val="00695A91"/>
    <w:rsid w:val="00695E4D"/>
    <w:rsid w:val="006A0735"/>
    <w:rsid w:val="006A1BD1"/>
    <w:rsid w:val="006A2E55"/>
    <w:rsid w:val="006A325E"/>
    <w:rsid w:val="006A34C1"/>
    <w:rsid w:val="006A4D45"/>
    <w:rsid w:val="006A5C08"/>
    <w:rsid w:val="006A64EB"/>
    <w:rsid w:val="006A7DE1"/>
    <w:rsid w:val="006B3537"/>
    <w:rsid w:val="006B47F6"/>
    <w:rsid w:val="006B524C"/>
    <w:rsid w:val="006B6AFD"/>
    <w:rsid w:val="006C302D"/>
    <w:rsid w:val="006C3926"/>
    <w:rsid w:val="006C5A37"/>
    <w:rsid w:val="006C749E"/>
    <w:rsid w:val="006D1D0A"/>
    <w:rsid w:val="006D4352"/>
    <w:rsid w:val="006D6E19"/>
    <w:rsid w:val="006D749E"/>
    <w:rsid w:val="006E2C05"/>
    <w:rsid w:val="006E405C"/>
    <w:rsid w:val="006E451B"/>
    <w:rsid w:val="006E4577"/>
    <w:rsid w:val="006E4BF8"/>
    <w:rsid w:val="006E4F50"/>
    <w:rsid w:val="006E581B"/>
    <w:rsid w:val="006E5F98"/>
    <w:rsid w:val="006E6239"/>
    <w:rsid w:val="006F123A"/>
    <w:rsid w:val="006F20C4"/>
    <w:rsid w:val="006F22FF"/>
    <w:rsid w:val="006F2BC0"/>
    <w:rsid w:val="006F3C5D"/>
    <w:rsid w:val="006F5663"/>
    <w:rsid w:val="006F6973"/>
    <w:rsid w:val="006F7CCD"/>
    <w:rsid w:val="00700247"/>
    <w:rsid w:val="00700EDF"/>
    <w:rsid w:val="007018BF"/>
    <w:rsid w:val="007024A6"/>
    <w:rsid w:val="00703614"/>
    <w:rsid w:val="00703A61"/>
    <w:rsid w:val="00704AD2"/>
    <w:rsid w:val="00706596"/>
    <w:rsid w:val="00706D02"/>
    <w:rsid w:val="00707DCD"/>
    <w:rsid w:val="0071207A"/>
    <w:rsid w:val="00712A4A"/>
    <w:rsid w:val="00712F22"/>
    <w:rsid w:val="00714D5A"/>
    <w:rsid w:val="0071504F"/>
    <w:rsid w:val="007165BD"/>
    <w:rsid w:val="00716D56"/>
    <w:rsid w:val="00721D5A"/>
    <w:rsid w:val="007232D8"/>
    <w:rsid w:val="00723467"/>
    <w:rsid w:val="007238F4"/>
    <w:rsid w:val="00726355"/>
    <w:rsid w:val="00731367"/>
    <w:rsid w:val="00733F27"/>
    <w:rsid w:val="00735629"/>
    <w:rsid w:val="007360E9"/>
    <w:rsid w:val="0073780D"/>
    <w:rsid w:val="00737E0E"/>
    <w:rsid w:val="00740932"/>
    <w:rsid w:val="00740B67"/>
    <w:rsid w:val="00741ACB"/>
    <w:rsid w:val="00742529"/>
    <w:rsid w:val="00742603"/>
    <w:rsid w:val="00744006"/>
    <w:rsid w:val="0074424D"/>
    <w:rsid w:val="00752425"/>
    <w:rsid w:val="00753E19"/>
    <w:rsid w:val="00755406"/>
    <w:rsid w:val="007554CB"/>
    <w:rsid w:val="00757A27"/>
    <w:rsid w:val="00757F46"/>
    <w:rsid w:val="00760699"/>
    <w:rsid w:val="00760B6B"/>
    <w:rsid w:val="00761FFB"/>
    <w:rsid w:val="00762135"/>
    <w:rsid w:val="0076319F"/>
    <w:rsid w:val="00763492"/>
    <w:rsid w:val="007639A8"/>
    <w:rsid w:val="0076448F"/>
    <w:rsid w:val="00770495"/>
    <w:rsid w:val="007715F3"/>
    <w:rsid w:val="0077269C"/>
    <w:rsid w:val="00772D82"/>
    <w:rsid w:val="007738C4"/>
    <w:rsid w:val="00773C7C"/>
    <w:rsid w:val="00777D59"/>
    <w:rsid w:val="0078078C"/>
    <w:rsid w:val="00781526"/>
    <w:rsid w:val="00783731"/>
    <w:rsid w:val="00784340"/>
    <w:rsid w:val="00784757"/>
    <w:rsid w:val="00786B70"/>
    <w:rsid w:val="00790D77"/>
    <w:rsid w:val="00792C5C"/>
    <w:rsid w:val="007931E2"/>
    <w:rsid w:val="0079344A"/>
    <w:rsid w:val="00793B88"/>
    <w:rsid w:val="00793D17"/>
    <w:rsid w:val="00793D20"/>
    <w:rsid w:val="00795205"/>
    <w:rsid w:val="0079563D"/>
    <w:rsid w:val="007965CB"/>
    <w:rsid w:val="00797161"/>
    <w:rsid w:val="007A0D07"/>
    <w:rsid w:val="007A12B9"/>
    <w:rsid w:val="007A14AD"/>
    <w:rsid w:val="007A1A63"/>
    <w:rsid w:val="007A2A6E"/>
    <w:rsid w:val="007A7D53"/>
    <w:rsid w:val="007A7D6D"/>
    <w:rsid w:val="007B0FE5"/>
    <w:rsid w:val="007B13BE"/>
    <w:rsid w:val="007B1910"/>
    <w:rsid w:val="007B1C54"/>
    <w:rsid w:val="007B3CEA"/>
    <w:rsid w:val="007B63C5"/>
    <w:rsid w:val="007B7B28"/>
    <w:rsid w:val="007C1E1B"/>
    <w:rsid w:val="007C204A"/>
    <w:rsid w:val="007C2C76"/>
    <w:rsid w:val="007C503A"/>
    <w:rsid w:val="007C5474"/>
    <w:rsid w:val="007C72A7"/>
    <w:rsid w:val="007C7B9F"/>
    <w:rsid w:val="007D1AE5"/>
    <w:rsid w:val="007D2D74"/>
    <w:rsid w:val="007D3CAE"/>
    <w:rsid w:val="007D4142"/>
    <w:rsid w:val="007D45EB"/>
    <w:rsid w:val="007D49AD"/>
    <w:rsid w:val="007D608F"/>
    <w:rsid w:val="007E2360"/>
    <w:rsid w:val="007E2B40"/>
    <w:rsid w:val="007E459C"/>
    <w:rsid w:val="007E5B05"/>
    <w:rsid w:val="007F1391"/>
    <w:rsid w:val="007F19A0"/>
    <w:rsid w:val="007F1B31"/>
    <w:rsid w:val="007F2623"/>
    <w:rsid w:val="007F2987"/>
    <w:rsid w:val="007F435E"/>
    <w:rsid w:val="007F4879"/>
    <w:rsid w:val="007F63A1"/>
    <w:rsid w:val="007F697D"/>
    <w:rsid w:val="007F724E"/>
    <w:rsid w:val="007F741F"/>
    <w:rsid w:val="00801EBA"/>
    <w:rsid w:val="008034E1"/>
    <w:rsid w:val="0080487B"/>
    <w:rsid w:val="00806A91"/>
    <w:rsid w:val="0080777E"/>
    <w:rsid w:val="00807F80"/>
    <w:rsid w:val="00815982"/>
    <w:rsid w:val="008161E8"/>
    <w:rsid w:val="00816323"/>
    <w:rsid w:val="008202FC"/>
    <w:rsid w:val="00820460"/>
    <w:rsid w:val="00820E1B"/>
    <w:rsid w:val="00821213"/>
    <w:rsid w:val="00823FF1"/>
    <w:rsid w:val="00827BD6"/>
    <w:rsid w:val="00830D9D"/>
    <w:rsid w:val="00832BE2"/>
    <w:rsid w:val="008348EF"/>
    <w:rsid w:val="00835216"/>
    <w:rsid w:val="00835373"/>
    <w:rsid w:val="00840EA1"/>
    <w:rsid w:val="00840FDC"/>
    <w:rsid w:val="0084225D"/>
    <w:rsid w:val="008422CA"/>
    <w:rsid w:val="00842FFD"/>
    <w:rsid w:val="008445DE"/>
    <w:rsid w:val="008449B5"/>
    <w:rsid w:val="00847B5D"/>
    <w:rsid w:val="00847D79"/>
    <w:rsid w:val="0085123D"/>
    <w:rsid w:val="00853EB1"/>
    <w:rsid w:val="00854E75"/>
    <w:rsid w:val="00856435"/>
    <w:rsid w:val="0086022E"/>
    <w:rsid w:val="00860903"/>
    <w:rsid w:val="00860F69"/>
    <w:rsid w:val="00862BF9"/>
    <w:rsid w:val="00865FBD"/>
    <w:rsid w:val="0087090D"/>
    <w:rsid w:val="00870C58"/>
    <w:rsid w:val="00871D7B"/>
    <w:rsid w:val="00874585"/>
    <w:rsid w:val="008745E0"/>
    <w:rsid w:val="0087534E"/>
    <w:rsid w:val="00876742"/>
    <w:rsid w:val="00880441"/>
    <w:rsid w:val="00881BEB"/>
    <w:rsid w:val="00881F93"/>
    <w:rsid w:val="00883006"/>
    <w:rsid w:val="00883876"/>
    <w:rsid w:val="00893331"/>
    <w:rsid w:val="00893606"/>
    <w:rsid w:val="008949A5"/>
    <w:rsid w:val="00894E21"/>
    <w:rsid w:val="00896477"/>
    <w:rsid w:val="008965C5"/>
    <w:rsid w:val="008971FB"/>
    <w:rsid w:val="00897855"/>
    <w:rsid w:val="00897D78"/>
    <w:rsid w:val="008A085C"/>
    <w:rsid w:val="008A2AEB"/>
    <w:rsid w:val="008A2C28"/>
    <w:rsid w:val="008B4897"/>
    <w:rsid w:val="008B4CF2"/>
    <w:rsid w:val="008B5F2D"/>
    <w:rsid w:val="008B5F63"/>
    <w:rsid w:val="008B6A1F"/>
    <w:rsid w:val="008B7FD6"/>
    <w:rsid w:val="008C09BD"/>
    <w:rsid w:val="008C1110"/>
    <w:rsid w:val="008C146C"/>
    <w:rsid w:val="008C20B1"/>
    <w:rsid w:val="008C3091"/>
    <w:rsid w:val="008C5DD3"/>
    <w:rsid w:val="008D00B7"/>
    <w:rsid w:val="008D02A2"/>
    <w:rsid w:val="008D066C"/>
    <w:rsid w:val="008D1925"/>
    <w:rsid w:val="008D3C98"/>
    <w:rsid w:val="008E07E9"/>
    <w:rsid w:val="008E15EF"/>
    <w:rsid w:val="008E235E"/>
    <w:rsid w:val="008E57E5"/>
    <w:rsid w:val="008E5839"/>
    <w:rsid w:val="008E623D"/>
    <w:rsid w:val="008E6E57"/>
    <w:rsid w:val="008E7014"/>
    <w:rsid w:val="008F027D"/>
    <w:rsid w:val="008F2641"/>
    <w:rsid w:val="008F2AC1"/>
    <w:rsid w:val="008F3281"/>
    <w:rsid w:val="008F4773"/>
    <w:rsid w:val="00900A37"/>
    <w:rsid w:val="00900BE0"/>
    <w:rsid w:val="009011A5"/>
    <w:rsid w:val="00901A9E"/>
    <w:rsid w:val="00901CE6"/>
    <w:rsid w:val="0090492E"/>
    <w:rsid w:val="009049AA"/>
    <w:rsid w:val="00906927"/>
    <w:rsid w:val="0090700B"/>
    <w:rsid w:val="00910C8D"/>
    <w:rsid w:val="009115ED"/>
    <w:rsid w:val="00912A1B"/>
    <w:rsid w:val="00913639"/>
    <w:rsid w:val="009137FC"/>
    <w:rsid w:val="00914009"/>
    <w:rsid w:val="009159FE"/>
    <w:rsid w:val="009174C2"/>
    <w:rsid w:val="0092149A"/>
    <w:rsid w:val="00922C09"/>
    <w:rsid w:val="00923BB1"/>
    <w:rsid w:val="00924033"/>
    <w:rsid w:val="009309E7"/>
    <w:rsid w:val="00932B46"/>
    <w:rsid w:val="009332F3"/>
    <w:rsid w:val="00933F85"/>
    <w:rsid w:val="00935F3E"/>
    <w:rsid w:val="00944900"/>
    <w:rsid w:val="00945BD6"/>
    <w:rsid w:val="00950694"/>
    <w:rsid w:val="00950CAE"/>
    <w:rsid w:val="00950E8A"/>
    <w:rsid w:val="00951E22"/>
    <w:rsid w:val="00952F9C"/>
    <w:rsid w:val="00954E43"/>
    <w:rsid w:val="00955D0E"/>
    <w:rsid w:val="00956E19"/>
    <w:rsid w:val="00956EBA"/>
    <w:rsid w:val="0096142E"/>
    <w:rsid w:val="00964ABB"/>
    <w:rsid w:val="00965CB9"/>
    <w:rsid w:val="009709F9"/>
    <w:rsid w:val="00970A58"/>
    <w:rsid w:val="00970B17"/>
    <w:rsid w:val="00970C3F"/>
    <w:rsid w:val="00971186"/>
    <w:rsid w:val="00974DE3"/>
    <w:rsid w:val="00981C49"/>
    <w:rsid w:val="00982855"/>
    <w:rsid w:val="00982A72"/>
    <w:rsid w:val="00987252"/>
    <w:rsid w:val="0099007C"/>
    <w:rsid w:val="009900D6"/>
    <w:rsid w:val="009901E8"/>
    <w:rsid w:val="009908D2"/>
    <w:rsid w:val="009908D4"/>
    <w:rsid w:val="0099093E"/>
    <w:rsid w:val="009926D2"/>
    <w:rsid w:val="00994153"/>
    <w:rsid w:val="009948AE"/>
    <w:rsid w:val="009950F5"/>
    <w:rsid w:val="00996F69"/>
    <w:rsid w:val="009A04A3"/>
    <w:rsid w:val="009A1950"/>
    <w:rsid w:val="009A19EA"/>
    <w:rsid w:val="009A4021"/>
    <w:rsid w:val="009A56D4"/>
    <w:rsid w:val="009A58C4"/>
    <w:rsid w:val="009A76E6"/>
    <w:rsid w:val="009B0277"/>
    <w:rsid w:val="009B20C6"/>
    <w:rsid w:val="009B324E"/>
    <w:rsid w:val="009B37BC"/>
    <w:rsid w:val="009B41F7"/>
    <w:rsid w:val="009B51F5"/>
    <w:rsid w:val="009B7268"/>
    <w:rsid w:val="009B745C"/>
    <w:rsid w:val="009C0A62"/>
    <w:rsid w:val="009C0DA2"/>
    <w:rsid w:val="009C14CC"/>
    <w:rsid w:val="009C233E"/>
    <w:rsid w:val="009C2449"/>
    <w:rsid w:val="009C257D"/>
    <w:rsid w:val="009C4982"/>
    <w:rsid w:val="009C5F35"/>
    <w:rsid w:val="009C7CAD"/>
    <w:rsid w:val="009D36A6"/>
    <w:rsid w:val="009D4502"/>
    <w:rsid w:val="009D4C12"/>
    <w:rsid w:val="009D5CBA"/>
    <w:rsid w:val="009D6A8A"/>
    <w:rsid w:val="009D6EF5"/>
    <w:rsid w:val="009D7271"/>
    <w:rsid w:val="009E013A"/>
    <w:rsid w:val="009E08F4"/>
    <w:rsid w:val="009E0B36"/>
    <w:rsid w:val="009E16F3"/>
    <w:rsid w:val="009E2B72"/>
    <w:rsid w:val="009E2B79"/>
    <w:rsid w:val="009E5426"/>
    <w:rsid w:val="009E6808"/>
    <w:rsid w:val="009E7D30"/>
    <w:rsid w:val="009F0CE4"/>
    <w:rsid w:val="009F147B"/>
    <w:rsid w:val="009F2A44"/>
    <w:rsid w:val="009F3319"/>
    <w:rsid w:val="009F34C1"/>
    <w:rsid w:val="009F46EA"/>
    <w:rsid w:val="009F50F3"/>
    <w:rsid w:val="009F667A"/>
    <w:rsid w:val="009F67C7"/>
    <w:rsid w:val="009F6F97"/>
    <w:rsid w:val="00A008BE"/>
    <w:rsid w:val="00A01331"/>
    <w:rsid w:val="00A0270A"/>
    <w:rsid w:val="00A04FCE"/>
    <w:rsid w:val="00A05FD6"/>
    <w:rsid w:val="00A11177"/>
    <w:rsid w:val="00A11B33"/>
    <w:rsid w:val="00A1261A"/>
    <w:rsid w:val="00A13117"/>
    <w:rsid w:val="00A135B5"/>
    <w:rsid w:val="00A15277"/>
    <w:rsid w:val="00A1537D"/>
    <w:rsid w:val="00A15950"/>
    <w:rsid w:val="00A161B6"/>
    <w:rsid w:val="00A16D02"/>
    <w:rsid w:val="00A17A7E"/>
    <w:rsid w:val="00A20A6C"/>
    <w:rsid w:val="00A23524"/>
    <w:rsid w:val="00A25624"/>
    <w:rsid w:val="00A26245"/>
    <w:rsid w:val="00A273A6"/>
    <w:rsid w:val="00A27B0C"/>
    <w:rsid w:val="00A31E8B"/>
    <w:rsid w:val="00A32383"/>
    <w:rsid w:val="00A325EE"/>
    <w:rsid w:val="00A33710"/>
    <w:rsid w:val="00A33C86"/>
    <w:rsid w:val="00A35DCF"/>
    <w:rsid w:val="00A37D54"/>
    <w:rsid w:val="00A37D8B"/>
    <w:rsid w:val="00A40824"/>
    <w:rsid w:val="00A43261"/>
    <w:rsid w:val="00A4329C"/>
    <w:rsid w:val="00A46B57"/>
    <w:rsid w:val="00A51F0C"/>
    <w:rsid w:val="00A524B3"/>
    <w:rsid w:val="00A52E92"/>
    <w:rsid w:val="00A54449"/>
    <w:rsid w:val="00A55F60"/>
    <w:rsid w:val="00A5685B"/>
    <w:rsid w:val="00A615B3"/>
    <w:rsid w:val="00A62411"/>
    <w:rsid w:val="00A64645"/>
    <w:rsid w:val="00A679F9"/>
    <w:rsid w:val="00A70BA7"/>
    <w:rsid w:val="00A726B4"/>
    <w:rsid w:val="00A74496"/>
    <w:rsid w:val="00A75372"/>
    <w:rsid w:val="00A76B35"/>
    <w:rsid w:val="00A82ED6"/>
    <w:rsid w:val="00A83C43"/>
    <w:rsid w:val="00A84B0D"/>
    <w:rsid w:val="00A85FC1"/>
    <w:rsid w:val="00A87069"/>
    <w:rsid w:val="00A92BFB"/>
    <w:rsid w:val="00A967C3"/>
    <w:rsid w:val="00A97761"/>
    <w:rsid w:val="00AA0022"/>
    <w:rsid w:val="00AA09A4"/>
    <w:rsid w:val="00AA0F5A"/>
    <w:rsid w:val="00AA2862"/>
    <w:rsid w:val="00AA3195"/>
    <w:rsid w:val="00AA56CA"/>
    <w:rsid w:val="00AB02C2"/>
    <w:rsid w:val="00AB07C4"/>
    <w:rsid w:val="00AB0E41"/>
    <w:rsid w:val="00AB1C1A"/>
    <w:rsid w:val="00AB1E0E"/>
    <w:rsid w:val="00AB46FA"/>
    <w:rsid w:val="00AB545D"/>
    <w:rsid w:val="00AB6CA1"/>
    <w:rsid w:val="00AB78CF"/>
    <w:rsid w:val="00AB7E57"/>
    <w:rsid w:val="00AC00AF"/>
    <w:rsid w:val="00AC22F6"/>
    <w:rsid w:val="00AC3243"/>
    <w:rsid w:val="00AC7265"/>
    <w:rsid w:val="00AC76A2"/>
    <w:rsid w:val="00AD02D1"/>
    <w:rsid w:val="00AD1137"/>
    <w:rsid w:val="00AD3E35"/>
    <w:rsid w:val="00AD4270"/>
    <w:rsid w:val="00AE0F91"/>
    <w:rsid w:val="00AE21B8"/>
    <w:rsid w:val="00AE2237"/>
    <w:rsid w:val="00AE2CC9"/>
    <w:rsid w:val="00AE2EDD"/>
    <w:rsid w:val="00AE495D"/>
    <w:rsid w:val="00AE4AF4"/>
    <w:rsid w:val="00AE5C5F"/>
    <w:rsid w:val="00AE64FC"/>
    <w:rsid w:val="00AE684D"/>
    <w:rsid w:val="00AE79AF"/>
    <w:rsid w:val="00AF0386"/>
    <w:rsid w:val="00AF077F"/>
    <w:rsid w:val="00AF0F01"/>
    <w:rsid w:val="00AF298A"/>
    <w:rsid w:val="00AF3646"/>
    <w:rsid w:val="00AF610E"/>
    <w:rsid w:val="00B00A57"/>
    <w:rsid w:val="00B026EB"/>
    <w:rsid w:val="00B02FFA"/>
    <w:rsid w:val="00B054E1"/>
    <w:rsid w:val="00B069E0"/>
    <w:rsid w:val="00B1055B"/>
    <w:rsid w:val="00B11C79"/>
    <w:rsid w:val="00B12017"/>
    <w:rsid w:val="00B12EE8"/>
    <w:rsid w:val="00B14A5B"/>
    <w:rsid w:val="00B15A28"/>
    <w:rsid w:val="00B16A0F"/>
    <w:rsid w:val="00B16D54"/>
    <w:rsid w:val="00B203A2"/>
    <w:rsid w:val="00B205BC"/>
    <w:rsid w:val="00B2093D"/>
    <w:rsid w:val="00B21AFE"/>
    <w:rsid w:val="00B224AA"/>
    <w:rsid w:val="00B23559"/>
    <w:rsid w:val="00B25BDC"/>
    <w:rsid w:val="00B2627D"/>
    <w:rsid w:val="00B26CCA"/>
    <w:rsid w:val="00B31B8D"/>
    <w:rsid w:val="00B35DD5"/>
    <w:rsid w:val="00B35ED9"/>
    <w:rsid w:val="00B36233"/>
    <w:rsid w:val="00B40A74"/>
    <w:rsid w:val="00B426EE"/>
    <w:rsid w:val="00B42B16"/>
    <w:rsid w:val="00B43A15"/>
    <w:rsid w:val="00B4694A"/>
    <w:rsid w:val="00B5038C"/>
    <w:rsid w:val="00B5215A"/>
    <w:rsid w:val="00B545A2"/>
    <w:rsid w:val="00B54D3A"/>
    <w:rsid w:val="00B5566F"/>
    <w:rsid w:val="00B5608B"/>
    <w:rsid w:val="00B5634F"/>
    <w:rsid w:val="00B60486"/>
    <w:rsid w:val="00B62A55"/>
    <w:rsid w:val="00B642EF"/>
    <w:rsid w:val="00B71477"/>
    <w:rsid w:val="00B724F1"/>
    <w:rsid w:val="00B72B48"/>
    <w:rsid w:val="00B7558A"/>
    <w:rsid w:val="00B75A99"/>
    <w:rsid w:val="00B7724B"/>
    <w:rsid w:val="00B82034"/>
    <w:rsid w:val="00B8221B"/>
    <w:rsid w:val="00B84734"/>
    <w:rsid w:val="00B864A5"/>
    <w:rsid w:val="00B9210D"/>
    <w:rsid w:val="00B92DF8"/>
    <w:rsid w:val="00B93073"/>
    <w:rsid w:val="00B93600"/>
    <w:rsid w:val="00B9465C"/>
    <w:rsid w:val="00B94998"/>
    <w:rsid w:val="00B95ABE"/>
    <w:rsid w:val="00B9655C"/>
    <w:rsid w:val="00BA05ED"/>
    <w:rsid w:val="00BA21A6"/>
    <w:rsid w:val="00BA3762"/>
    <w:rsid w:val="00BA442F"/>
    <w:rsid w:val="00BA62BC"/>
    <w:rsid w:val="00BA62F9"/>
    <w:rsid w:val="00BA7DAA"/>
    <w:rsid w:val="00BA7DF8"/>
    <w:rsid w:val="00BB1D6F"/>
    <w:rsid w:val="00BB3813"/>
    <w:rsid w:val="00BB536E"/>
    <w:rsid w:val="00BC18AC"/>
    <w:rsid w:val="00BC2CC7"/>
    <w:rsid w:val="00BC3848"/>
    <w:rsid w:val="00BC5228"/>
    <w:rsid w:val="00BC53FF"/>
    <w:rsid w:val="00BC653D"/>
    <w:rsid w:val="00BC7743"/>
    <w:rsid w:val="00BD01AF"/>
    <w:rsid w:val="00BD1E3B"/>
    <w:rsid w:val="00BD2A10"/>
    <w:rsid w:val="00BD3F28"/>
    <w:rsid w:val="00BD483F"/>
    <w:rsid w:val="00BD4EEA"/>
    <w:rsid w:val="00BD7B58"/>
    <w:rsid w:val="00BE05FF"/>
    <w:rsid w:val="00BE1377"/>
    <w:rsid w:val="00BE158F"/>
    <w:rsid w:val="00BE2C10"/>
    <w:rsid w:val="00BE3E09"/>
    <w:rsid w:val="00BE3FEA"/>
    <w:rsid w:val="00BE4365"/>
    <w:rsid w:val="00BE5037"/>
    <w:rsid w:val="00BE55CC"/>
    <w:rsid w:val="00BE7744"/>
    <w:rsid w:val="00BF388A"/>
    <w:rsid w:val="00BF537A"/>
    <w:rsid w:val="00C00287"/>
    <w:rsid w:val="00C00995"/>
    <w:rsid w:val="00C00AF9"/>
    <w:rsid w:val="00C02CD7"/>
    <w:rsid w:val="00C045AE"/>
    <w:rsid w:val="00C04837"/>
    <w:rsid w:val="00C05296"/>
    <w:rsid w:val="00C0578B"/>
    <w:rsid w:val="00C07A87"/>
    <w:rsid w:val="00C10BD2"/>
    <w:rsid w:val="00C127E5"/>
    <w:rsid w:val="00C12953"/>
    <w:rsid w:val="00C12E9A"/>
    <w:rsid w:val="00C13D45"/>
    <w:rsid w:val="00C17D3A"/>
    <w:rsid w:val="00C2195C"/>
    <w:rsid w:val="00C224AE"/>
    <w:rsid w:val="00C23CD9"/>
    <w:rsid w:val="00C24B30"/>
    <w:rsid w:val="00C250F4"/>
    <w:rsid w:val="00C26A34"/>
    <w:rsid w:val="00C26DB9"/>
    <w:rsid w:val="00C2724F"/>
    <w:rsid w:val="00C30E5E"/>
    <w:rsid w:val="00C3240E"/>
    <w:rsid w:val="00C32619"/>
    <w:rsid w:val="00C34AA6"/>
    <w:rsid w:val="00C363B2"/>
    <w:rsid w:val="00C36CF2"/>
    <w:rsid w:val="00C3766E"/>
    <w:rsid w:val="00C412AF"/>
    <w:rsid w:val="00C424B1"/>
    <w:rsid w:val="00C44608"/>
    <w:rsid w:val="00C55AC8"/>
    <w:rsid w:val="00C56762"/>
    <w:rsid w:val="00C568EE"/>
    <w:rsid w:val="00C66955"/>
    <w:rsid w:val="00C66D8E"/>
    <w:rsid w:val="00C67B5E"/>
    <w:rsid w:val="00C710AE"/>
    <w:rsid w:val="00C71780"/>
    <w:rsid w:val="00C7238B"/>
    <w:rsid w:val="00C75C9D"/>
    <w:rsid w:val="00C75D34"/>
    <w:rsid w:val="00C7690A"/>
    <w:rsid w:val="00C77B27"/>
    <w:rsid w:val="00C77F4C"/>
    <w:rsid w:val="00C82796"/>
    <w:rsid w:val="00C85241"/>
    <w:rsid w:val="00C8625C"/>
    <w:rsid w:val="00C865BB"/>
    <w:rsid w:val="00C87F3F"/>
    <w:rsid w:val="00C87F77"/>
    <w:rsid w:val="00C90AEB"/>
    <w:rsid w:val="00C9142E"/>
    <w:rsid w:val="00C91B5F"/>
    <w:rsid w:val="00C92951"/>
    <w:rsid w:val="00C94F34"/>
    <w:rsid w:val="00C96F4B"/>
    <w:rsid w:val="00C97704"/>
    <w:rsid w:val="00CA05B6"/>
    <w:rsid w:val="00CA1C35"/>
    <w:rsid w:val="00CA2F84"/>
    <w:rsid w:val="00CA3EF9"/>
    <w:rsid w:val="00CA450E"/>
    <w:rsid w:val="00CA4532"/>
    <w:rsid w:val="00CA5F7E"/>
    <w:rsid w:val="00CB0B39"/>
    <w:rsid w:val="00CB13A6"/>
    <w:rsid w:val="00CB1736"/>
    <w:rsid w:val="00CB2FDA"/>
    <w:rsid w:val="00CB46EB"/>
    <w:rsid w:val="00CB491F"/>
    <w:rsid w:val="00CB54E3"/>
    <w:rsid w:val="00CC1B9A"/>
    <w:rsid w:val="00CC3C5B"/>
    <w:rsid w:val="00CC46A7"/>
    <w:rsid w:val="00CC4932"/>
    <w:rsid w:val="00CC4A8B"/>
    <w:rsid w:val="00CC6C6E"/>
    <w:rsid w:val="00CD17DE"/>
    <w:rsid w:val="00CD1C1A"/>
    <w:rsid w:val="00CD2720"/>
    <w:rsid w:val="00CD357D"/>
    <w:rsid w:val="00CD5ADD"/>
    <w:rsid w:val="00CD666B"/>
    <w:rsid w:val="00CD6C85"/>
    <w:rsid w:val="00CD7F76"/>
    <w:rsid w:val="00CE15E2"/>
    <w:rsid w:val="00CE189A"/>
    <w:rsid w:val="00CE2B7D"/>
    <w:rsid w:val="00CE5615"/>
    <w:rsid w:val="00CE5A31"/>
    <w:rsid w:val="00CE7E99"/>
    <w:rsid w:val="00CF06E3"/>
    <w:rsid w:val="00CF1DC2"/>
    <w:rsid w:val="00CF6D7B"/>
    <w:rsid w:val="00CF726F"/>
    <w:rsid w:val="00D02112"/>
    <w:rsid w:val="00D0390E"/>
    <w:rsid w:val="00D03981"/>
    <w:rsid w:val="00D07F84"/>
    <w:rsid w:val="00D11228"/>
    <w:rsid w:val="00D11553"/>
    <w:rsid w:val="00D1156A"/>
    <w:rsid w:val="00D11E73"/>
    <w:rsid w:val="00D12EA1"/>
    <w:rsid w:val="00D15E73"/>
    <w:rsid w:val="00D20827"/>
    <w:rsid w:val="00D20B3A"/>
    <w:rsid w:val="00D20EB9"/>
    <w:rsid w:val="00D21CD4"/>
    <w:rsid w:val="00D22FBC"/>
    <w:rsid w:val="00D23076"/>
    <w:rsid w:val="00D2450A"/>
    <w:rsid w:val="00D24E0D"/>
    <w:rsid w:val="00D257A2"/>
    <w:rsid w:val="00D27E6E"/>
    <w:rsid w:val="00D27F8D"/>
    <w:rsid w:val="00D318C2"/>
    <w:rsid w:val="00D328BE"/>
    <w:rsid w:val="00D35B5E"/>
    <w:rsid w:val="00D406D5"/>
    <w:rsid w:val="00D4138C"/>
    <w:rsid w:val="00D44396"/>
    <w:rsid w:val="00D44447"/>
    <w:rsid w:val="00D46820"/>
    <w:rsid w:val="00D47399"/>
    <w:rsid w:val="00D5036C"/>
    <w:rsid w:val="00D52A65"/>
    <w:rsid w:val="00D52B09"/>
    <w:rsid w:val="00D53155"/>
    <w:rsid w:val="00D53715"/>
    <w:rsid w:val="00D544CD"/>
    <w:rsid w:val="00D5495D"/>
    <w:rsid w:val="00D5554F"/>
    <w:rsid w:val="00D55698"/>
    <w:rsid w:val="00D61BB5"/>
    <w:rsid w:val="00D636D4"/>
    <w:rsid w:val="00D63CE9"/>
    <w:rsid w:val="00D649B3"/>
    <w:rsid w:val="00D6540E"/>
    <w:rsid w:val="00D6554A"/>
    <w:rsid w:val="00D65BF8"/>
    <w:rsid w:val="00D6754E"/>
    <w:rsid w:val="00D709D9"/>
    <w:rsid w:val="00D71B21"/>
    <w:rsid w:val="00D72CC8"/>
    <w:rsid w:val="00D73D19"/>
    <w:rsid w:val="00D75C96"/>
    <w:rsid w:val="00D75E5F"/>
    <w:rsid w:val="00D7686B"/>
    <w:rsid w:val="00D776CC"/>
    <w:rsid w:val="00D77849"/>
    <w:rsid w:val="00D80180"/>
    <w:rsid w:val="00D819B6"/>
    <w:rsid w:val="00D83B08"/>
    <w:rsid w:val="00D847AB"/>
    <w:rsid w:val="00D859E3"/>
    <w:rsid w:val="00D8759C"/>
    <w:rsid w:val="00D90389"/>
    <w:rsid w:val="00D90923"/>
    <w:rsid w:val="00D91AA7"/>
    <w:rsid w:val="00D97E0A"/>
    <w:rsid w:val="00DA1FD1"/>
    <w:rsid w:val="00DA326A"/>
    <w:rsid w:val="00DA40A7"/>
    <w:rsid w:val="00DA52D2"/>
    <w:rsid w:val="00DA68E3"/>
    <w:rsid w:val="00DB0343"/>
    <w:rsid w:val="00DB0480"/>
    <w:rsid w:val="00DB0D81"/>
    <w:rsid w:val="00DB0FCA"/>
    <w:rsid w:val="00DB1EDF"/>
    <w:rsid w:val="00DB33EF"/>
    <w:rsid w:val="00DB50A4"/>
    <w:rsid w:val="00DB57C9"/>
    <w:rsid w:val="00DB5E06"/>
    <w:rsid w:val="00DC3094"/>
    <w:rsid w:val="00DC452D"/>
    <w:rsid w:val="00DC6994"/>
    <w:rsid w:val="00DC6B1C"/>
    <w:rsid w:val="00DD0119"/>
    <w:rsid w:val="00DD4FF7"/>
    <w:rsid w:val="00DD5A71"/>
    <w:rsid w:val="00DD627F"/>
    <w:rsid w:val="00DD6AC9"/>
    <w:rsid w:val="00DE0778"/>
    <w:rsid w:val="00DE0EEE"/>
    <w:rsid w:val="00DE383F"/>
    <w:rsid w:val="00DE3966"/>
    <w:rsid w:val="00DE3DAA"/>
    <w:rsid w:val="00DE3FCF"/>
    <w:rsid w:val="00DE4BB6"/>
    <w:rsid w:val="00DE511A"/>
    <w:rsid w:val="00DE6BA5"/>
    <w:rsid w:val="00DE700F"/>
    <w:rsid w:val="00DF0226"/>
    <w:rsid w:val="00DF1783"/>
    <w:rsid w:val="00DF1B0D"/>
    <w:rsid w:val="00DF34AF"/>
    <w:rsid w:val="00DF491F"/>
    <w:rsid w:val="00DF6E0A"/>
    <w:rsid w:val="00E013C6"/>
    <w:rsid w:val="00E01BD7"/>
    <w:rsid w:val="00E02FE9"/>
    <w:rsid w:val="00E034F3"/>
    <w:rsid w:val="00E10A0E"/>
    <w:rsid w:val="00E122AD"/>
    <w:rsid w:val="00E14099"/>
    <w:rsid w:val="00E1466C"/>
    <w:rsid w:val="00E15BDC"/>
    <w:rsid w:val="00E160D1"/>
    <w:rsid w:val="00E1635F"/>
    <w:rsid w:val="00E1693D"/>
    <w:rsid w:val="00E1711C"/>
    <w:rsid w:val="00E22B10"/>
    <w:rsid w:val="00E26434"/>
    <w:rsid w:val="00E2790B"/>
    <w:rsid w:val="00E302C2"/>
    <w:rsid w:val="00E314C1"/>
    <w:rsid w:val="00E324AB"/>
    <w:rsid w:val="00E3363B"/>
    <w:rsid w:val="00E3469E"/>
    <w:rsid w:val="00E35774"/>
    <w:rsid w:val="00E35832"/>
    <w:rsid w:val="00E358E0"/>
    <w:rsid w:val="00E3613C"/>
    <w:rsid w:val="00E36426"/>
    <w:rsid w:val="00E364DD"/>
    <w:rsid w:val="00E36DB5"/>
    <w:rsid w:val="00E4189A"/>
    <w:rsid w:val="00E43EE2"/>
    <w:rsid w:val="00E4412D"/>
    <w:rsid w:val="00E500C2"/>
    <w:rsid w:val="00E50EA1"/>
    <w:rsid w:val="00E548FC"/>
    <w:rsid w:val="00E5500B"/>
    <w:rsid w:val="00E573F8"/>
    <w:rsid w:val="00E57875"/>
    <w:rsid w:val="00E60218"/>
    <w:rsid w:val="00E60467"/>
    <w:rsid w:val="00E60851"/>
    <w:rsid w:val="00E6212E"/>
    <w:rsid w:val="00E64583"/>
    <w:rsid w:val="00E668E4"/>
    <w:rsid w:val="00E66A6F"/>
    <w:rsid w:val="00E66EBF"/>
    <w:rsid w:val="00E671CA"/>
    <w:rsid w:val="00E67D99"/>
    <w:rsid w:val="00E703D5"/>
    <w:rsid w:val="00E70F1B"/>
    <w:rsid w:val="00E71385"/>
    <w:rsid w:val="00E72427"/>
    <w:rsid w:val="00E7255E"/>
    <w:rsid w:val="00E72948"/>
    <w:rsid w:val="00E729AD"/>
    <w:rsid w:val="00E748E7"/>
    <w:rsid w:val="00E75DB6"/>
    <w:rsid w:val="00E801E3"/>
    <w:rsid w:val="00E8743B"/>
    <w:rsid w:val="00E875E6"/>
    <w:rsid w:val="00E908CD"/>
    <w:rsid w:val="00E90932"/>
    <w:rsid w:val="00E933A9"/>
    <w:rsid w:val="00E94E87"/>
    <w:rsid w:val="00E968FC"/>
    <w:rsid w:val="00EA20EE"/>
    <w:rsid w:val="00EA2B28"/>
    <w:rsid w:val="00EA382C"/>
    <w:rsid w:val="00EA3ECC"/>
    <w:rsid w:val="00EA4B40"/>
    <w:rsid w:val="00EB1784"/>
    <w:rsid w:val="00EB3109"/>
    <w:rsid w:val="00EB35D1"/>
    <w:rsid w:val="00EB3E79"/>
    <w:rsid w:val="00EB44E6"/>
    <w:rsid w:val="00EB4C71"/>
    <w:rsid w:val="00EB650F"/>
    <w:rsid w:val="00EB6881"/>
    <w:rsid w:val="00EC0214"/>
    <w:rsid w:val="00EC044C"/>
    <w:rsid w:val="00EC06DC"/>
    <w:rsid w:val="00EC2109"/>
    <w:rsid w:val="00EC2170"/>
    <w:rsid w:val="00EC2177"/>
    <w:rsid w:val="00EC3354"/>
    <w:rsid w:val="00EC3512"/>
    <w:rsid w:val="00EC47D2"/>
    <w:rsid w:val="00EC4CD6"/>
    <w:rsid w:val="00EC5057"/>
    <w:rsid w:val="00EC5C8A"/>
    <w:rsid w:val="00EC77F5"/>
    <w:rsid w:val="00ED152A"/>
    <w:rsid w:val="00ED2208"/>
    <w:rsid w:val="00ED28AF"/>
    <w:rsid w:val="00ED3580"/>
    <w:rsid w:val="00ED49F9"/>
    <w:rsid w:val="00ED7BBF"/>
    <w:rsid w:val="00EE0175"/>
    <w:rsid w:val="00EE0BA0"/>
    <w:rsid w:val="00EE1443"/>
    <w:rsid w:val="00EE3EAC"/>
    <w:rsid w:val="00EE48AE"/>
    <w:rsid w:val="00EE6030"/>
    <w:rsid w:val="00EE6822"/>
    <w:rsid w:val="00EE7097"/>
    <w:rsid w:val="00EF04BA"/>
    <w:rsid w:val="00EF4C47"/>
    <w:rsid w:val="00EF5539"/>
    <w:rsid w:val="00EF6D73"/>
    <w:rsid w:val="00EF7013"/>
    <w:rsid w:val="00F033D6"/>
    <w:rsid w:val="00F03B12"/>
    <w:rsid w:val="00F04641"/>
    <w:rsid w:val="00F06818"/>
    <w:rsid w:val="00F135F8"/>
    <w:rsid w:val="00F142D3"/>
    <w:rsid w:val="00F14F89"/>
    <w:rsid w:val="00F179BA"/>
    <w:rsid w:val="00F17E1D"/>
    <w:rsid w:val="00F205FE"/>
    <w:rsid w:val="00F206DA"/>
    <w:rsid w:val="00F211E8"/>
    <w:rsid w:val="00F216C8"/>
    <w:rsid w:val="00F21C76"/>
    <w:rsid w:val="00F22369"/>
    <w:rsid w:val="00F228C0"/>
    <w:rsid w:val="00F232FE"/>
    <w:rsid w:val="00F24C3A"/>
    <w:rsid w:val="00F254B7"/>
    <w:rsid w:val="00F261C7"/>
    <w:rsid w:val="00F3005D"/>
    <w:rsid w:val="00F3039A"/>
    <w:rsid w:val="00F31F7B"/>
    <w:rsid w:val="00F327E1"/>
    <w:rsid w:val="00F328B5"/>
    <w:rsid w:val="00F34722"/>
    <w:rsid w:val="00F3588D"/>
    <w:rsid w:val="00F368E3"/>
    <w:rsid w:val="00F41035"/>
    <w:rsid w:val="00F4233D"/>
    <w:rsid w:val="00F432D4"/>
    <w:rsid w:val="00F4369A"/>
    <w:rsid w:val="00F469A2"/>
    <w:rsid w:val="00F47A0A"/>
    <w:rsid w:val="00F47E8F"/>
    <w:rsid w:val="00F50FB8"/>
    <w:rsid w:val="00F52EEA"/>
    <w:rsid w:val="00F53ADE"/>
    <w:rsid w:val="00F54A8F"/>
    <w:rsid w:val="00F54FAF"/>
    <w:rsid w:val="00F55F8B"/>
    <w:rsid w:val="00F569CA"/>
    <w:rsid w:val="00F577A0"/>
    <w:rsid w:val="00F61E5D"/>
    <w:rsid w:val="00F63573"/>
    <w:rsid w:val="00F636FA"/>
    <w:rsid w:val="00F63A79"/>
    <w:rsid w:val="00F63CC9"/>
    <w:rsid w:val="00F65DB2"/>
    <w:rsid w:val="00F66BE7"/>
    <w:rsid w:val="00F7185D"/>
    <w:rsid w:val="00F72713"/>
    <w:rsid w:val="00F751C2"/>
    <w:rsid w:val="00F75797"/>
    <w:rsid w:val="00F76EF9"/>
    <w:rsid w:val="00F7740C"/>
    <w:rsid w:val="00F815E3"/>
    <w:rsid w:val="00F833AE"/>
    <w:rsid w:val="00F83A40"/>
    <w:rsid w:val="00F840E7"/>
    <w:rsid w:val="00F84D89"/>
    <w:rsid w:val="00F87A9E"/>
    <w:rsid w:val="00F9107E"/>
    <w:rsid w:val="00F92935"/>
    <w:rsid w:val="00F92F8A"/>
    <w:rsid w:val="00F93F23"/>
    <w:rsid w:val="00F9492F"/>
    <w:rsid w:val="00F958E4"/>
    <w:rsid w:val="00F97FA4"/>
    <w:rsid w:val="00FA41E2"/>
    <w:rsid w:val="00FA597B"/>
    <w:rsid w:val="00FA740D"/>
    <w:rsid w:val="00FB19C0"/>
    <w:rsid w:val="00FB32B7"/>
    <w:rsid w:val="00FB57F4"/>
    <w:rsid w:val="00FB753B"/>
    <w:rsid w:val="00FB7EF4"/>
    <w:rsid w:val="00FC0C90"/>
    <w:rsid w:val="00FC4360"/>
    <w:rsid w:val="00FC4A9E"/>
    <w:rsid w:val="00FC5311"/>
    <w:rsid w:val="00FD1CD7"/>
    <w:rsid w:val="00FD2948"/>
    <w:rsid w:val="00FD684C"/>
    <w:rsid w:val="00FD75C3"/>
    <w:rsid w:val="00FE059E"/>
    <w:rsid w:val="00FE085A"/>
    <w:rsid w:val="00FE1359"/>
    <w:rsid w:val="00FE2AD4"/>
    <w:rsid w:val="00FE325E"/>
    <w:rsid w:val="00FE5B2C"/>
    <w:rsid w:val="00FE702D"/>
    <w:rsid w:val="00FE7BD7"/>
    <w:rsid w:val="00FE7C90"/>
    <w:rsid w:val="00FF08B6"/>
    <w:rsid w:val="00FF0FB8"/>
    <w:rsid w:val="00FF3C42"/>
    <w:rsid w:val="00FF53C2"/>
    <w:rsid w:val="00FF53D0"/>
    <w:rsid w:val="00FF5F5C"/>
    <w:rsid w:val="00FF7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BD2B"/>
  <w15:chartTrackingRefBased/>
  <w15:docId w15:val="{2ECC51B9-5309-400B-A06B-0968D989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7E0"/>
    <w:pPr>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15CE1"/>
    <w:pPr>
      <w:keepNext/>
      <w:keepLines/>
      <w:spacing w:before="240" w:after="0"/>
      <w:outlineLvl w:val="0"/>
    </w:pPr>
    <w:rPr>
      <w:rFonts w:eastAsiaTheme="majorEastAsia"/>
      <w:b/>
      <w:sz w:val="32"/>
      <w:szCs w:val="32"/>
    </w:rPr>
  </w:style>
  <w:style w:type="paragraph" w:styleId="Heading2">
    <w:name w:val="heading 2"/>
    <w:basedOn w:val="Normal"/>
    <w:next w:val="Normal"/>
    <w:link w:val="Heading2Char"/>
    <w:uiPriority w:val="9"/>
    <w:semiHidden/>
    <w:unhideWhenUsed/>
    <w:qFormat/>
    <w:rsid w:val="00D35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E1"/>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832BE2"/>
    <w:pPr>
      <w:outlineLvl w:val="9"/>
    </w:pPr>
    <w:rPr>
      <w:lang w:val="en-US"/>
    </w:rPr>
  </w:style>
  <w:style w:type="paragraph" w:styleId="TOC2">
    <w:name w:val="toc 2"/>
    <w:basedOn w:val="Normal"/>
    <w:next w:val="Normal"/>
    <w:autoRedefine/>
    <w:uiPriority w:val="39"/>
    <w:unhideWhenUsed/>
    <w:rsid w:val="00832BE2"/>
    <w:pPr>
      <w:spacing w:after="100"/>
      <w:ind w:left="220"/>
    </w:pPr>
    <w:rPr>
      <w:rFonts w:eastAsiaTheme="minorEastAsia"/>
      <w:lang w:val="en-US"/>
    </w:rPr>
  </w:style>
  <w:style w:type="paragraph" w:styleId="TOC1">
    <w:name w:val="toc 1"/>
    <w:basedOn w:val="Normal"/>
    <w:next w:val="Normal"/>
    <w:autoRedefine/>
    <w:uiPriority w:val="39"/>
    <w:unhideWhenUsed/>
    <w:rsid w:val="00832BE2"/>
    <w:pPr>
      <w:spacing w:after="100"/>
    </w:pPr>
    <w:rPr>
      <w:rFonts w:eastAsiaTheme="minorEastAsia"/>
      <w:lang w:val="en-US"/>
    </w:rPr>
  </w:style>
  <w:style w:type="paragraph" w:styleId="TOC3">
    <w:name w:val="toc 3"/>
    <w:basedOn w:val="Normal"/>
    <w:next w:val="Normal"/>
    <w:autoRedefine/>
    <w:uiPriority w:val="39"/>
    <w:unhideWhenUsed/>
    <w:rsid w:val="00832BE2"/>
    <w:pPr>
      <w:spacing w:after="100"/>
      <w:ind w:left="440"/>
    </w:pPr>
    <w:rPr>
      <w:rFonts w:eastAsiaTheme="minorEastAsia"/>
      <w:lang w:val="en-US"/>
    </w:rPr>
  </w:style>
  <w:style w:type="character" w:styleId="Hyperlink">
    <w:name w:val="Hyperlink"/>
    <w:basedOn w:val="DefaultParagraphFont"/>
    <w:uiPriority w:val="99"/>
    <w:unhideWhenUsed/>
    <w:rsid w:val="00832BE2"/>
    <w:rPr>
      <w:color w:val="0563C1" w:themeColor="hyperlink"/>
      <w:u w:val="single"/>
    </w:rPr>
  </w:style>
  <w:style w:type="paragraph" w:styleId="Subtitle">
    <w:name w:val="Subtitle"/>
    <w:basedOn w:val="Normal"/>
    <w:next w:val="Normal"/>
    <w:link w:val="SubtitleChar"/>
    <w:uiPriority w:val="11"/>
    <w:qFormat/>
    <w:rsid w:val="004654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54E1"/>
    <w:rPr>
      <w:rFonts w:eastAsiaTheme="minorEastAsia"/>
      <w:color w:val="5A5A5A" w:themeColor="text1" w:themeTint="A5"/>
      <w:spacing w:val="15"/>
    </w:rPr>
  </w:style>
  <w:style w:type="paragraph" w:styleId="Footer">
    <w:name w:val="footer"/>
    <w:basedOn w:val="Normal"/>
    <w:link w:val="FooterChar"/>
    <w:unhideWhenUsed/>
    <w:rsid w:val="00380AFE"/>
    <w:pPr>
      <w:tabs>
        <w:tab w:val="center" w:pos="4680"/>
        <w:tab w:val="right" w:pos="9360"/>
      </w:tabs>
      <w:spacing w:after="0" w:line="240" w:lineRule="auto"/>
    </w:pPr>
  </w:style>
  <w:style w:type="character" w:customStyle="1" w:styleId="FooterChar">
    <w:name w:val="Footer Char"/>
    <w:basedOn w:val="DefaultParagraphFont"/>
    <w:link w:val="Footer"/>
    <w:rsid w:val="00380AFE"/>
  </w:style>
  <w:style w:type="paragraph" w:styleId="ListParagraph">
    <w:name w:val="List Paragraph"/>
    <w:basedOn w:val="Normal"/>
    <w:uiPriority w:val="34"/>
    <w:qFormat/>
    <w:rsid w:val="00380AFE"/>
    <w:pPr>
      <w:ind w:left="720"/>
      <w:contextualSpacing/>
    </w:pPr>
  </w:style>
  <w:style w:type="character" w:styleId="FollowedHyperlink">
    <w:name w:val="FollowedHyperlink"/>
    <w:basedOn w:val="DefaultParagraphFont"/>
    <w:uiPriority w:val="99"/>
    <w:semiHidden/>
    <w:unhideWhenUsed/>
    <w:rsid w:val="00CD5ADD"/>
    <w:rPr>
      <w:color w:val="954F72" w:themeColor="followedHyperlink"/>
      <w:u w:val="single"/>
    </w:rPr>
  </w:style>
  <w:style w:type="paragraph" w:styleId="NormalWeb">
    <w:name w:val="Normal (Web)"/>
    <w:basedOn w:val="Normal"/>
    <w:uiPriority w:val="99"/>
    <w:semiHidden/>
    <w:unhideWhenUsed/>
    <w:rsid w:val="00406087"/>
    <w:pPr>
      <w:spacing w:before="100" w:beforeAutospacing="1" w:after="100" w:afterAutospacing="1" w:line="240" w:lineRule="auto"/>
    </w:pPr>
    <w:rPr>
      <w:rFonts w:eastAsia="Times New Roman"/>
      <w:lang w:eastAsia="en-CA"/>
    </w:rPr>
  </w:style>
  <w:style w:type="paragraph" w:styleId="Bibliography">
    <w:name w:val="Bibliography"/>
    <w:basedOn w:val="Normal"/>
    <w:next w:val="Normal"/>
    <w:uiPriority w:val="37"/>
    <w:unhideWhenUsed/>
    <w:rsid w:val="004A02BE"/>
  </w:style>
  <w:style w:type="character" w:styleId="CommentReference">
    <w:name w:val="annotation reference"/>
    <w:basedOn w:val="DefaultParagraphFont"/>
    <w:uiPriority w:val="99"/>
    <w:semiHidden/>
    <w:unhideWhenUsed/>
    <w:rsid w:val="00B02FFA"/>
    <w:rPr>
      <w:sz w:val="16"/>
      <w:szCs w:val="16"/>
    </w:rPr>
  </w:style>
  <w:style w:type="paragraph" w:styleId="CommentText">
    <w:name w:val="annotation text"/>
    <w:basedOn w:val="Normal"/>
    <w:link w:val="CommentTextChar"/>
    <w:uiPriority w:val="99"/>
    <w:unhideWhenUsed/>
    <w:rsid w:val="00B02FFA"/>
    <w:pPr>
      <w:spacing w:line="240" w:lineRule="auto"/>
    </w:pPr>
    <w:rPr>
      <w:sz w:val="20"/>
      <w:szCs w:val="20"/>
    </w:rPr>
  </w:style>
  <w:style w:type="character" w:customStyle="1" w:styleId="CommentTextChar">
    <w:name w:val="Comment Text Char"/>
    <w:basedOn w:val="DefaultParagraphFont"/>
    <w:link w:val="CommentText"/>
    <w:uiPriority w:val="99"/>
    <w:rsid w:val="00B02FFA"/>
    <w:rPr>
      <w:sz w:val="20"/>
      <w:szCs w:val="20"/>
    </w:rPr>
  </w:style>
  <w:style w:type="paragraph" w:styleId="CommentSubject">
    <w:name w:val="annotation subject"/>
    <w:basedOn w:val="CommentText"/>
    <w:next w:val="CommentText"/>
    <w:link w:val="CommentSubjectChar"/>
    <w:uiPriority w:val="99"/>
    <w:semiHidden/>
    <w:unhideWhenUsed/>
    <w:rsid w:val="00B02FFA"/>
    <w:rPr>
      <w:b/>
      <w:bCs/>
    </w:rPr>
  </w:style>
  <w:style w:type="character" w:customStyle="1" w:styleId="CommentSubjectChar">
    <w:name w:val="Comment Subject Char"/>
    <w:basedOn w:val="CommentTextChar"/>
    <w:link w:val="CommentSubject"/>
    <w:uiPriority w:val="99"/>
    <w:semiHidden/>
    <w:rsid w:val="00B02FFA"/>
    <w:rPr>
      <w:b/>
      <w:bCs/>
      <w:sz w:val="20"/>
      <w:szCs w:val="20"/>
    </w:rPr>
  </w:style>
  <w:style w:type="paragraph" w:styleId="BalloonText">
    <w:name w:val="Balloon Text"/>
    <w:basedOn w:val="Normal"/>
    <w:link w:val="BalloonTextChar"/>
    <w:uiPriority w:val="99"/>
    <w:semiHidden/>
    <w:unhideWhenUsed/>
    <w:rsid w:val="00B0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FFA"/>
    <w:rPr>
      <w:rFonts w:ascii="Segoe UI" w:hAnsi="Segoe UI" w:cs="Segoe UI"/>
      <w:sz w:val="18"/>
      <w:szCs w:val="18"/>
    </w:rPr>
  </w:style>
  <w:style w:type="paragraph" w:styleId="Header">
    <w:name w:val="header"/>
    <w:basedOn w:val="Normal"/>
    <w:link w:val="HeaderChar"/>
    <w:uiPriority w:val="99"/>
    <w:unhideWhenUsed/>
    <w:rsid w:val="006E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F50"/>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D35B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10">
      <w:bodyDiv w:val="1"/>
      <w:marLeft w:val="0"/>
      <w:marRight w:val="0"/>
      <w:marTop w:val="0"/>
      <w:marBottom w:val="0"/>
      <w:divBdr>
        <w:top w:val="none" w:sz="0" w:space="0" w:color="auto"/>
        <w:left w:val="none" w:sz="0" w:space="0" w:color="auto"/>
        <w:bottom w:val="none" w:sz="0" w:space="0" w:color="auto"/>
        <w:right w:val="none" w:sz="0" w:space="0" w:color="auto"/>
      </w:divBdr>
    </w:div>
    <w:div w:id="13925847">
      <w:bodyDiv w:val="1"/>
      <w:marLeft w:val="0"/>
      <w:marRight w:val="0"/>
      <w:marTop w:val="0"/>
      <w:marBottom w:val="0"/>
      <w:divBdr>
        <w:top w:val="none" w:sz="0" w:space="0" w:color="auto"/>
        <w:left w:val="none" w:sz="0" w:space="0" w:color="auto"/>
        <w:bottom w:val="none" w:sz="0" w:space="0" w:color="auto"/>
        <w:right w:val="none" w:sz="0" w:space="0" w:color="auto"/>
      </w:divBdr>
    </w:div>
    <w:div w:id="14045906">
      <w:bodyDiv w:val="1"/>
      <w:marLeft w:val="0"/>
      <w:marRight w:val="0"/>
      <w:marTop w:val="0"/>
      <w:marBottom w:val="0"/>
      <w:divBdr>
        <w:top w:val="none" w:sz="0" w:space="0" w:color="auto"/>
        <w:left w:val="none" w:sz="0" w:space="0" w:color="auto"/>
        <w:bottom w:val="none" w:sz="0" w:space="0" w:color="auto"/>
        <w:right w:val="none" w:sz="0" w:space="0" w:color="auto"/>
      </w:divBdr>
    </w:div>
    <w:div w:id="27948919">
      <w:bodyDiv w:val="1"/>
      <w:marLeft w:val="0"/>
      <w:marRight w:val="0"/>
      <w:marTop w:val="0"/>
      <w:marBottom w:val="0"/>
      <w:divBdr>
        <w:top w:val="none" w:sz="0" w:space="0" w:color="auto"/>
        <w:left w:val="none" w:sz="0" w:space="0" w:color="auto"/>
        <w:bottom w:val="none" w:sz="0" w:space="0" w:color="auto"/>
        <w:right w:val="none" w:sz="0" w:space="0" w:color="auto"/>
      </w:divBdr>
    </w:div>
    <w:div w:id="32507886">
      <w:bodyDiv w:val="1"/>
      <w:marLeft w:val="0"/>
      <w:marRight w:val="0"/>
      <w:marTop w:val="0"/>
      <w:marBottom w:val="0"/>
      <w:divBdr>
        <w:top w:val="none" w:sz="0" w:space="0" w:color="auto"/>
        <w:left w:val="none" w:sz="0" w:space="0" w:color="auto"/>
        <w:bottom w:val="none" w:sz="0" w:space="0" w:color="auto"/>
        <w:right w:val="none" w:sz="0" w:space="0" w:color="auto"/>
      </w:divBdr>
    </w:div>
    <w:div w:id="33434195">
      <w:bodyDiv w:val="1"/>
      <w:marLeft w:val="0"/>
      <w:marRight w:val="0"/>
      <w:marTop w:val="0"/>
      <w:marBottom w:val="0"/>
      <w:divBdr>
        <w:top w:val="none" w:sz="0" w:space="0" w:color="auto"/>
        <w:left w:val="none" w:sz="0" w:space="0" w:color="auto"/>
        <w:bottom w:val="none" w:sz="0" w:space="0" w:color="auto"/>
        <w:right w:val="none" w:sz="0" w:space="0" w:color="auto"/>
      </w:divBdr>
    </w:div>
    <w:div w:id="35356566">
      <w:bodyDiv w:val="1"/>
      <w:marLeft w:val="0"/>
      <w:marRight w:val="0"/>
      <w:marTop w:val="0"/>
      <w:marBottom w:val="0"/>
      <w:divBdr>
        <w:top w:val="none" w:sz="0" w:space="0" w:color="auto"/>
        <w:left w:val="none" w:sz="0" w:space="0" w:color="auto"/>
        <w:bottom w:val="none" w:sz="0" w:space="0" w:color="auto"/>
        <w:right w:val="none" w:sz="0" w:space="0" w:color="auto"/>
      </w:divBdr>
    </w:div>
    <w:div w:id="36047657">
      <w:bodyDiv w:val="1"/>
      <w:marLeft w:val="0"/>
      <w:marRight w:val="0"/>
      <w:marTop w:val="0"/>
      <w:marBottom w:val="0"/>
      <w:divBdr>
        <w:top w:val="none" w:sz="0" w:space="0" w:color="auto"/>
        <w:left w:val="none" w:sz="0" w:space="0" w:color="auto"/>
        <w:bottom w:val="none" w:sz="0" w:space="0" w:color="auto"/>
        <w:right w:val="none" w:sz="0" w:space="0" w:color="auto"/>
      </w:divBdr>
    </w:div>
    <w:div w:id="36248504">
      <w:bodyDiv w:val="1"/>
      <w:marLeft w:val="0"/>
      <w:marRight w:val="0"/>
      <w:marTop w:val="0"/>
      <w:marBottom w:val="0"/>
      <w:divBdr>
        <w:top w:val="none" w:sz="0" w:space="0" w:color="auto"/>
        <w:left w:val="none" w:sz="0" w:space="0" w:color="auto"/>
        <w:bottom w:val="none" w:sz="0" w:space="0" w:color="auto"/>
        <w:right w:val="none" w:sz="0" w:space="0" w:color="auto"/>
      </w:divBdr>
    </w:div>
    <w:div w:id="39281816">
      <w:bodyDiv w:val="1"/>
      <w:marLeft w:val="0"/>
      <w:marRight w:val="0"/>
      <w:marTop w:val="0"/>
      <w:marBottom w:val="0"/>
      <w:divBdr>
        <w:top w:val="none" w:sz="0" w:space="0" w:color="auto"/>
        <w:left w:val="none" w:sz="0" w:space="0" w:color="auto"/>
        <w:bottom w:val="none" w:sz="0" w:space="0" w:color="auto"/>
        <w:right w:val="none" w:sz="0" w:space="0" w:color="auto"/>
      </w:divBdr>
    </w:div>
    <w:div w:id="39788491">
      <w:bodyDiv w:val="1"/>
      <w:marLeft w:val="0"/>
      <w:marRight w:val="0"/>
      <w:marTop w:val="0"/>
      <w:marBottom w:val="0"/>
      <w:divBdr>
        <w:top w:val="none" w:sz="0" w:space="0" w:color="auto"/>
        <w:left w:val="none" w:sz="0" w:space="0" w:color="auto"/>
        <w:bottom w:val="none" w:sz="0" w:space="0" w:color="auto"/>
        <w:right w:val="none" w:sz="0" w:space="0" w:color="auto"/>
      </w:divBdr>
    </w:div>
    <w:div w:id="40325461">
      <w:bodyDiv w:val="1"/>
      <w:marLeft w:val="0"/>
      <w:marRight w:val="0"/>
      <w:marTop w:val="0"/>
      <w:marBottom w:val="0"/>
      <w:divBdr>
        <w:top w:val="none" w:sz="0" w:space="0" w:color="auto"/>
        <w:left w:val="none" w:sz="0" w:space="0" w:color="auto"/>
        <w:bottom w:val="none" w:sz="0" w:space="0" w:color="auto"/>
        <w:right w:val="none" w:sz="0" w:space="0" w:color="auto"/>
      </w:divBdr>
    </w:div>
    <w:div w:id="41370313">
      <w:bodyDiv w:val="1"/>
      <w:marLeft w:val="0"/>
      <w:marRight w:val="0"/>
      <w:marTop w:val="0"/>
      <w:marBottom w:val="0"/>
      <w:divBdr>
        <w:top w:val="none" w:sz="0" w:space="0" w:color="auto"/>
        <w:left w:val="none" w:sz="0" w:space="0" w:color="auto"/>
        <w:bottom w:val="none" w:sz="0" w:space="0" w:color="auto"/>
        <w:right w:val="none" w:sz="0" w:space="0" w:color="auto"/>
      </w:divBdr>
    </w:div>
    <w:div w:id="41370780">
      <w:bodyDiv w:val="1"/>
      <w:marLeft w:val="0"/>
      <w:marRight w:val="0"/>
      <w:marTop w:val="0"/>
      <w:marBottom w:val="0"/>
      <w:divBdr>
        <w:top w:val="none" w:sz="0" w:space="0" w:color="auto"/>
        <w:left w:val="none" w:sz="0" w:space="0" w:color="auto"/>
        <w:bottom w:val="none" w:sz="0" w:space="0" w:color="auto"/>
        <w:right w:val="none" w:sz="0" w:space="0" w:color="auto"/>
      </w:divBdr>
    </w:div>
    <w:div w:id="42026721">
      <w:bodyDiv w:val="1"/>
      <w:marLeft w:val="0"/>
      <w:marRight w:val="0"/>
      <w:marTop w:val="0"/>
      <w:marBottom w:val="0"/>
      <w:divBdr>
        <w:top w:val="none" w:sz="0" w:space="0" w:color="auto"/>
        <w:left w:val="none" w:sz="0" w:space="0" w:color="auto"/>
        <w:bottom w:val="none" w:sz="0" w:space="0" w:color="auto"/>
        <w:right w:val="none" w:sz="0" w:space="0" w:color="auto"/>
      </w:divBdr>
    </w:div>
    <w:div w:id="46727845">
      <w:bodyDiv w:val="1"/>
      <w:marLeft w:val="0"/>
      <w:marRight w:val="0"/>
      <w:marTop w:val="0"/>
      <w:marBottom w:val="0"/>
      <w:divBdr>
        <w:top w:val="none" w:sz="0" w:space="0" w:color="auto"/>
        <w:left w:val="none" w:sz="0" w:space="0" w:color="auto"/>
        <w:bottom w:val="none" w:sz="0" w:space="0" w:color="auto"/>
        <w:right w:val="none" w:sz="0" w:space="0" w:color="auto"/>
      </w:divBdr>
    </w:div>
    <w:div w:id="51077891">
      <w:bodyDiv w:val="1"/>
      <w:marLeft w:val="0"/>
      <w:marRight w:val="0"/>
      <w:marTop w:val="0"/>
      <w:marBottom w:val="0"/>
      <w:divBdr>
        <w:top w:val="none" w:sz="0" w:space="0" w:color="auto"/>
        <w:left w:val="none" w:sz="0" w:space="0" w:color="auto"/>
        <w:bottom w:val="none" w:sz="0" w:space="0" w:color="auto"/>
        <w:right w:val="none" w:sz="0" w:space="0" w:color="auto"/>
      </w:divBdr>
    </w:div>
    <w:div w:id="55205819">
      <w:bodyDiv w:val="1"/>
      <w:marLeft w:val="0"/>
      <w:marRight w:val="0"/>
      <w:marTop w:val="0"/>
      <w:marBottom w:val="0"/>
      <w:divBdr>
        <w:top w:val="none" w:sz="0" w:space="0" w:color="auto"/>
        <w:left w:val="none" w:sz="0" w:space="0" w:color="auto"/>
        <w:bottom w:val="none" w:sz="0" w:space="0" w:color="auto"/>
        <w:right w:val="none" w:sz="0" w:space="0" w:color="auto"/>
      </w:divBdr>
    </w:div>
    <w:div w:id="55400617">
      <w:bodyDiv w:val="1"/>
      <w:marLeft w:val="0"/>
      <w:marRight w:val="0"/>
      <w:marTop w:val="0"/>
      <w:marBottom w:val="0"/>
      <w:divBdr>
        <w:top w:val="none" w:sz="0" w:space="0" w:color="auto"/>
        <w:left w:val="none" w:sz="0" w:space="0" w:color="auto"/>
        <w:bottom w:val="none" w:sz="0" w:space="0" w:color="auto"/>
        <w:right w:val="none" w:sz="0" w:space="0" w:color="auto"/>
      </w:divBdr>
    </w:div>
    <w:div w:id="56904869">
      <w:bodyDiv w:val="1"/>
      <w:marLeft w:val="0"/>
      <w:marRight w:val="0"/>
      <w:marTop w:val="0"/>
      <w:marBottom w:val="0"/>
      <w:divBdr>
        <w:top w:val="none" w:sz="0" w:space="0" w:color="auto"/>
        <w:left w:val="none" w:sz="0" w:space="0" w:color="auto"/>
        <w:bottom w:val="none" w:sz="0" w:space="0" w:color="auto"/>
        <w:right w:val="none" w:sz="0" w:space="0" w:color="auto"/>
      </w:divBdr>
    </w:div>
    <w:div w:id="59252847">
      <w:bodyDiv w:val="1"/>
      <w:marLeft w:val="0"/>
      <w:marRight w:val="0"/>
      <w:marTop w:val="0"/>
      <w:marBottom w:val="0"/>
      <w:divBdr>
        <w:top w:val="none" w:sz="0" w:space="0" w:color="auto"/>
        <w:left w:val="none" w:sz="0" w:space="0" w:color="auto"/>
        <w:bottom w:val="none" w:sz="0" w:space="0" w:color="auto"/>
        <w:right w:val="none" w:sz="0" w:space="0" w:color="auto"/>
      </w:divBdr>
    </w:div>
    <w:div w:id="63797903">
      <w:bodyDiv w:val="1"/>
      <w:marLeft w:val="0"/>
      <w:marRight w:val="0"/>
      <w:marTop w:val="0"/>
      <w:marBottom w:val="0"/>
      <w:divBdr>
        <w:top w:val="none" w:sz="0" w:space="0" w:color="auto"/>
        <w:left w:val="none" w:sz="0" w:space="0" w:color="auto"/>
        <w:bottom w:val="none" w:sz="0" w:space="0" w:color="auto"/>
        <w:right w:val="none" w:sz="0" w:space="0" w:color="auto"/>
      </w:divBdr>
    </w:div>
    <w:div w:id="64375081">
      <w:bodyDiv w:val="1"/>
      <w:marLeft w:val="0"/>
      <w:marRight w:val="0"/>
      <w:marTop w:val="0"/>
      <w:marBottom w:val="0"/>
      <w:divBdr>
        <w:top w:val="none" w:sz="0" w:space="0" w:color="auto"/>
        <w:left w:val="none" w:sz="0" w:space="0" w:color="auto"/>
        <w:bottom w:val="none" w:sz="0" w:space="0" w:color="auto"/>
        <w:right w:val="none" w:sz="0" w:space="0" w:color="auto"/>
      </w:divBdr>
    </w:div>
    <w:div w:id="65031892">
      <w:bodyDiv w:val="1"/>
      <w:marLeft w:val="0"/>
      <w:marRight w:val="0"/>
      <w:marTop w:val="0"/>
      <w:marBottom w:val="0"/>
      <w:divBdr>
        <w:top w:val="none" w:sz="0" w:space="0" w:color="auto"/>
        <w:left w:val="none" w:sz="0" w:space="0" w:color="auto"/>
        <w:bottom w:val="none" w:sz="0" w:space="0" w:color="auto"/>
        <w:right w:val="none" w:sz="0" w:space="0" w:color="auto"/>
      </w:divBdr>
    </w:div>
    <w:div w:id="65497200">
      <w:bodyDiv w:val="1"/>
      <w:marLeft w:val="0"/>
      <w:marRight w:val="0"/>
      <w:marTop w:val="0"/>
      <w:marBottom w:val="0"/>
      <w:divBdr>
        <w:top w:val="none" w:sz="0" w:space="0" w:color="auto"/>
        <w:left w:val="none" w:sz="0" w:space="0" w:color="auto"/>
        <w:bottom w:val="none" w:sz="0" w:space="0" w:color="auto"/>
        <w:right w:val="none" w:sz="0" w:space="0" w:color="auto"/>
      </w:divBdr>
    </w:div>
    <w:div w:id="66847467">
      <w:bodyDiv w:val="1"/>
      <w:marLeft w:val="0"/>
      <w:marRight w:val="0"/>
      <w:marTop w:val="0"/>
      <w:marBottom w:val="0"/>
      <w:divBdr>
        <w:top w:val="none" w:sz="0" w:space="0" w:color="auto"/>
        <w:left w:val="none" w:sz="0" w:space="0" w:color="auto"/>
        <w:bottom w:val="none" w:sz="0" w:space="0" w:color="auto"/>
        <w:right w:val="none" w:sz="0" w:space="0" w:color="auto"/>
      </w:divBdr>
    </w:div>
    <w:div w:id="71658816">
      <w:bodyDiv w:val="1"/>
      <w:marLeft w:val="0"/>
      <w:marRight w:val="0"/>
      <w:marTop w:val="0"/>
      <w:marBottom w:val="0"/>
      <w:divBdr>
        <w:top w:val="none" w:sz="0" w:space="0" w:color="auto"/>
        <w:left w:val="none" w:sz="0" w:space="0" w:color="auto"/>
        <w:bottom w:val="none" w:sz="0" w:space="0" w:color="auto"/>
        <w:right w:val="none" w:sz="0" w:space="0" w:color="auto"/>
      </w:divBdr>
    </w:div>
    <w:div w:id="77559735">
      <w:bodyDiv w:val="1"/>
      <w:marLeft w:val="0"/>
      <w:marRight w:val="0"/>
      <w:marTop w:val="0"/>
      <w:marBottom w:val="0"/>
      <w:divBdr>
        <w:top w:val="none" w:sz="0" w:space="0" w:color="auto"/>
        <w:left w:val="none" w:sz="0" w:space="0" w:color="auto"/>
        <w:bottom w:val="none" w:sz="0" w:space="0" w:color="auto"/>
        <w:right w:val="none" w:sz="0" w:space="0" w:color="auto"/>
      </w:divBdr>
    </w:div>
    <w:div w:id="81147131">
      <w:bodyDiv w:val="1"/>
      <w:marLeft w:val="0"/>
      <w:marRight w:val="0"/>
      <w:marTop w:val="0"/>
      <w:marBottom w:val="0"/>
      <w:divBdr>
        <w:top w:val="none" w:sz="0" w:space="0" w:color="auto"/>
        <w:left w:val="none" w:sz="0" w:space="0" w:color="auto"/>
        <w:bottom w:val="none" w:sz="0" w:space="0" w:color="auto"/>
        <w:right w:val="none" w:sz="0" w:space="0" w:color="auto"/>
      </w:divBdr>
    </w:div>
    <w:div w:id="84033894">
      <w:bodyDiv w:val="1"/>
      <w:marLeft w:val="0"/>
      <w:marRight w:val="0"/>
      <w:marTop w:val="0"/>
      <w:marBottom w:val="0"/>
      <w:divBdr>
        <w:top w:val="none" w:sz="0" w:space="0" w:color="auto"/>
        <w:left w:val="none" w:sz="0" w:space="0" w:color="auto"/>
        <w:bottom w:val="none" w:sz="0" w:space="0" w:color="auto"/>
        <w:right w:val="none" w:sz="0" w:space="0" w:color="auto"/>
      </w:divBdr>
    </w:div>
    <w:div w:id="92362640">
      <w:bodyDiv w:val="1"/>
      <w:marLeft w:val="0"/>
      <w:marRight w:val="0"/>
      <w:marTop w:val="0"/>
      <w:marBottom w:val="0"/>
      <w:divBdr>
        <w:top w:val="none" w:sz="0" w:space="0" w:color="auto"/>
        <w:left w:val="none" w:sz="0" w:space="0" w:color="auto"/>
        <w:bottom w:val="none" w:sz="0" w:space="0" w:color="auto"/>
        <w:right w:val="none" w:sz="0" w:space="0" w:color="auto"/>
      </w:divBdr>
    </w:div>
    <w:div w:id="95179015">
      <w:bodyDiv w:val="1"/>
      <w:marLeft w:val="0"/>
      <w:marRight w:val="0"/>
      <w:marTop w:val="0"/>
      <w:marBottom w:val="0"/>
      <w:divBdr>
        <w:top w:val="none" w:sz="0" w:space="0" w:color="auto"/>
        <w:left w:val="none" w:sz="0" w:space="0" w:color="auto"/>
        <w:bottom w:val="none" w:sz="0" w:space="0" w:color="auto"/>
        <w:right w:val="none" w:sz="0" w:space="0" w:color="auto"/>
      </w:divBdr>
    </w:div>
    <w:div w:id="96141642">
      <w:bodyDiv w:val="1"/>
      <w:marLeft w:val="0"/>
      <w:marRight w:val="0"/>
      <w:marTop w:val="0"/>
      <w:marBottom w:val="0"/>
      <w:divBdr>
        <w:top w:val="none" w:sz="0" w:space="0" w:color="auto"/>
        <w:left w:val="none" w:sz="0" w:space="0" w:color="auto"/>
        <w:bottom w:val="none" w:sz="0" w:space="0" w:color="auto"/>
        <w:right w:val="none" w:sz="0" w:space="0" w:color="auto"/>
      </w:divBdr>
    </w:div>
    <w:div w:id="97413878">
      <w:bodyDiv w:val="1"/>
      <w:marLeft w:val="0"/>
      <w:marRight w:val="0"/>
      <w:marTop w:val="0"/>
      <w:marBottom w:val="0"/>
      <w:divBdr>
        <w:top w:val="none" w:sz="0" w:space="0" w:color="auto"/>
        <w:left w:val="none" w:sz="0" w:space="0" w:color="auto"/>
        <w:bottom w:val="none" w:sz="0" w:space="0" w:color="auto"/>
        <w:right w:val="none" w:sz="0" w:space="0" w:color="auto"/>
      </w:divBdr>
    </w:div>
    <w:div w:id="97602308">
      <w:bodyDiv w:val="1"/>
      <w:marLeft w:val="0"/>
      <w:marRight w:val="0"/>
      <w:marTop w:val="0"/>
      <w:marBottom w:val="0"/>
      <w:divBdr>
        <w:top w:val="none" w:sz="0" w:space="0" w:color="auto"/>
        <w:left w:val="none" w:sz="0" w:space="0" w:color="auto"/>
        <w:bottom w:val="none" w:sz="0" w:space="0" w:color="auto"/>
        <w:right w:val="none" w:sz="0" w:space="0" w:color="auto"/>
      </w:divBdr>
    </w:div>
    <w:div w:id="100877740">
      <w:bodyDiv w:val="1"/>
      <w:marLeft w:val="0"/>
      <w:marRight w:val="0"/>
      <w:marTop w:val="0"/>
      <w:marBottom w:val="0"/>
      <w:divBdr>
        <w:top w:val="none" w:sz="0" w:space="0" w:color="auto"/>
        <w:left w:val="none" w:sz="0" w:space="0" w:color="auto"/>
        <w:bottom w:val="none" w:sz="0" w:space="0" w:color="auto"/>
        <w:right w:val="none" w:sz="0" w:space="0" w:color="auto"/>
      </w:divBdr>
    </w:div>
    <w:div w:id="112677674">
      <w:bodyDiv w:val="1"/>
      <w:marLeft w:val="0"/>
      <w:marRight w:val="0"/>
      <w:marTop w:val="0"/>
      <w:marBottom w:val="0"/>
      <w:divBdr>
        <w:top w:val="none" w:sz="0" w:space="0" w:color="auto"/>
        <w:left w:val="none" w:sz="0" w:space="0" w:color="auto"/>
        <w:bottom w:val="none" w:sz="0" w:space="0" w:color="auto"/>
        <w:right w:val="none" w:sz="0" w:space="0" w:color="auto"/>
      </w:divBdr>
    </w:div>
    <w:div w:id="113641010">
      <w:bodyDiv w:val="1"/>
      <w:marLeft w:val="0"/>
      <w:marRight w:val="0"/>
      <w:marTop w:val="0"/>
      <w:marBottom w:val="0"/>
      <w:divBdr>
        <w:top w:val="none" w:sz="0" w:space="0" w:color="auto"/>
        <w:left w:val="none" w:sz="0" w:space="0" w:color="auto"/>
        <w:bottom w:val="none" w:sz="0" w:space="0" w:color="auto"/>
        <w:right w:val="none" w:sz="0" w:space="0" w:color="auto"/>
      </w:divBdr>
    </w:div>
    <w:div w:id="115489435">
      <w:bodyDiv w:val="1"/>
      <w:marLeft w:val="0"/>
      <w:marRight w:val="0"/>
      <w:marTop w:val="0"/>
      <w:marBottom w:val="0"/>
      <w:divBdr>
        <w:top w:val="none" w:sz="0" w:space="0" w:color="auto"/>
        <w:left w:val="none" w:sz="0" w:space="0" w:color="auto"/>
        <w:bottom w:val="none" w:sz="0" w:space="0" w:color="auto"/>
        <w:right w:val="none" w:sz="0" w:space="0" w:color="auto"/>
      </w:divBdr>
    </w:div>
    <w:div w:id="119079052">
      <w:bodyDiv w:val="1"/>
      <w:marLeft w:val="0"/>
      <w:marRight w:val="0"/>
      <w:marTop w:val="0"/>
      <w:marBottom w:val="0"/>
      <w:divBdr>
        <w:top w:val="none" w:sz="0" w:space="0" w:color="auto"/>
        <w:left w:val="none" w:sz="0" w:space="0" w:color="auto"/>
        <w:bottom w:val="none" w:sz="0" w:space="0" w:color="auto"/>
        <w:right w:val="none" w:sz="0" w:space="0" w:color="auto"/>
      </w:divBdr>
    </w:div>
    <w:div w:id="119155526">
      <w:bodyDiv w:val="1"/>
      <w:marLeft w:val="0"/>
      <w:marRight w:val="0"/>
      <w:marTop w:val="0"/>
      <w:marBottom w:val="0"/>
      <w:divBdr>
        <w:top w:val="none" w:sz="0" w:space="0" w:color="auto"/>
        <w:left w:val="none" w:sz="0" w:space="0" w:color="auto"/>
        <w:bottom w:val="none" w:sz="0" w:space="0" w:color="auto"/>
        <w:right w:val="none" w:sz="0" w:space="0" w:color="auto"/>
      </w:divBdr>
    </w:div>
    <w:div w:id="120225380">
      <w:bodyDiv w:val="1"/>
      <w:marLeft w:val="0"/>
      <w:marRight w:val="0"/>
      <w:marTop w:val="0"/>
      <w:marBottom w:val="0"/>
      <w:divBdr>
        <w:top w:val="none" w:sz="0" w:space="0" w:color="auto"/>
        <w:left w:val="none" w:sz="0" w:space="0" w:color="auto"/>
        <w:bottom w:val="none" w:sz="0" w:space="0" w:color="auto"/>
        <w:right w:val="none" w:sz="0" w:space="0" w:color="auto"/>
      </w:divBdr>
    </w:div>
    <w:div w:id="121771237">
      <w:bodyDiv w:val="1"/>
      <w:marLeft w:val="0"/>
      <w:marRight w:val="0"/>
      <w:marTop w:val="0"/>
      <w:marBottom w:val="0"/>
      <w:divBdr>
        <w:top w:val="none" w:sz="0" w:space="0" w:color="auto"/>
        <w:left w:val="none" w:sz="0" w:space="0" w:color="auto"/>
        <w:bottom w:val="none" w:sz="0" w:space="0" w:color="auto"/>
        <w:right w:val="none" w:sz="0" w:space="0" w:color="auto"/>
      </w:divBdr>
    </w:div>
    <w:div w:id="124933476">
      <w:bodyDiv w:val="1"/>
      <w:marLeft w:val="0"/>
      <w:marRight w:val="0"/>
      <w:marTop w:val="0"/>
      <w:marBottom w:val="0"/>
      <w:divBdr>
        <w:top w:val="none" w:sz="0" w:space="0" w:color="auto"/>
        <w:left w:val="none" w:sz="0" w:space="0" w:color="auto"/>
        <w:bottom w:val="none" w:sz="0" w:space="0" w:color="auto"/>
        <w:right w:val="none" w:sz="0" w:space="0" w:color="auto"/>
      </w:divBdr>
    </w:div>
    <w:div w:id="126316197">
      <w:bodyDiv w:val="1"/>
      <w:marLeft w:val="0"/>
      <w:marRight w:val="0"/>
      <w:marTop w:val="0"/>
      <w:marBottom w:val="0"/>
      <w:divBdr>
        <w:top w:val="none" w:sz="0" w:space="0" w:color="auto"/>
        <w:left w:val="none" w:sz="0" w:space="0" w:color="auto"/>
        <w:bottom w:val="none" w:sz="0" w:space="0" w:color="auto"/>
        <w:right w:val="none" w:sz="0" w:space="0" w:color="auto"/>
      </w:divBdr>
    </w:div>
    <w:div w:id="131602357">
      <w:bodyDiv w:val="1"/>
      <w:marLeft w:val="0"/>
      <w:marRight w:val="0"/>
      <w:marTop w:val="0"/>
      <w:marBottom w:val="0"/>
      <w:divBdr>
        <w:top w:val="none" w:sz="0" w:space="0" w:color="auto"/>
        <w:left w:val="none" w:sz="0" w:space="0" w:color="auto"/>
        <w:bottom w:val="none" w:sz="0" w:space="0" w:color="auto"/>
        <w:right w:val="none" w:sz="0" w:space="0" w:color="auto"/>
      </w:divBdr>
    </w:div>
    <w:div w:id="134107111">
      <w:bodyDiv w:val="1"/>
      <w:marLeft w:val="0"/>
      <w:marRight w:val="0"/>
      <w:marTop w:val="0"/>
      <w:marBottom w:val="0"/>
      <w:divBdr>
        <w:top w:val="none" w:sz="0" w:space="0" w:color="auto"/>
        <w:left w:val="none" w:sz="0" w:space="0" w:color="auto"/>
        <w:bottom w:val="none" w:sz="0" w:space="0" w:color="auto"/>
        <w:right w:val="none" w:sz="0" w:space="0" w:color="auto"/>
      </w:divBdr>
    </w:div>
    <w:div w:id="137497083">
      <w:bodyDiv w:val="1"/>
      <w:marLeft w:val="0"/>
      <w:marRight w:val="0"/>
      <w:marTop w:val="0"/>
      <w:marBottom w:val="0"/>
      <w:divBdr>
        <w:top w:val="none" w:sz="0" w:space="0" w:color="auto"/>
        <w:left w:val="none" w:sz="0" w:space="0" w:color="auto"/>
        <w:bottom w:val="none" w:sz="0" w:space="0" w:color="auto"/>
        <w:right w:val="none" w:sz="0" w:space="0" w:color="auto"/>
      </w:divBdr>
    </w:div>
    <w:div w:id="141392262">
      <w:bodyDiv w:val="1"/>
      <w:marLeft w:val="0"/>
      <w:marRight w:val="0"/>
      <w:marTop w:val="0"/>
      <w:marBottom w:val="0"/>
      <w:divBdr>
        <w:top w:val="none" w:sz="0" w:space="0" w:color="auto"/>
        <w:left w:val="none" w:sz="0" w:space="0" w:color="auto"/>
        <w:bottom w:val="none" w:sz="0" w:space="0" w:color="auto"/>
        <w:right w:val="none" w:sz="0" w:space="0" w:color="auto"/>
      </w:divBdr>
    </w:div>
    <w:div w:id="142085111">
      <w:bodyDiv w:val="1"/>
      <w:marLeft w:val="0"/>
      <w:marRight w:val="0"/>
      <w:marTop w:val="0"/>
      <w:marBottom w:val="0"/>
      <w:divBdr>
        <w:top w:val="none" w:sz="0" w:space="0" w:color="auto"/>
        <w:left w:val="none" w:sz="0" w:space="0" w:color="auto"/>
        <w:bottom w:val="none" w:sz="0" w:space="0" w:color="auto"/>
        <w:right w:val="none" w:sz="0" w:space="0" w:color="auto"/>
      </w:divBdr>
    </w:div>
    <w:div w:id="146017508">
      <w:bodyDiv w:val="1"/>
      <w:marLeft w:val="0"/>
      <w:marRight w:val="0"/>
      <w:marTop w:val="0"/>
      <w:marBottom w:val="0"/>
      <w:divBdr>
        <w:top w:val="none" w:sz="0" w:space="0" w:color="auto"/>
        <w:left w:val="none" w:sz="0" w:space="0" w:color="auto"/>
        <w:bottom w:val="none" w:sz="0" w:space="0" w:color="auto"/>
        <w:right w:val="none" w:sz="0" w:space="0" w:color="auto"/>
      </w:divBdr>
    </w:div>
    <w:div w:id="146559281">
      <w:bodyDiv w:val="1"/>
      <w:marLeft w:val="0"/>
      <w:marRight w:val="0"/>
      <w:marTop w:val="0"/>
      <w:marBottom w:val="0"/>
      <w:divBdr>
        <w:top w:val="none" w:sz="0" w:space="0" w:color="auto"/>
        <w:left w:val="none" w:sz="0" w:space="0" w:color="auto"/>
        <w:bottom w:val="none" w:sz="0" w:space="0" w:color="auto"/>
        <w:right w:val="none" w:sz="0" w:space="0" w:color="auto"/>
      </w:divBdr>
    </w:div>
    <w:div w:id="147480897">
      <w:bodyDiv w:val="1"/>
      <w:marLeft w:val="0"/>
      <w:marRight w:val="0"/>
      <w:marTop w:val="0"/>
      <w:marBottom w:val="0"/>
      <w:divBdr>
        <w:top w:val="none" w:sz="0" w:space="0" w:color="auto"/>
        <w:left w:val="none" w:sz="0" w:space="0" w:color="auto"/>
        <w:bottom w:val="none" w:sz="0" w:space="0" w:color="auto"/>
        <w:right w:val="none" w:sz="0" w:space="0" w:color="auto"/>
      </w:divBdr>
    </w:div>
    <w:div w:id="147599971">
      <w:bodyDiv w:val="1"/>
      <w:marLeft w:val="0"/>
      <w:marRight w:val="0"/>
      <w:marTop w:val="0"/>
      <w:marBottom w:val="0"/>
      <w:divBdr>
        <w:top w:val="none" w:sz="0" w:space="0" w:color="auto"/>
        <w:left w:val="none" w:sz="0" w:space="0" w:color="auto"/>
        <w:bottom w:val="none" w:sz="0" w:space="0" w:color="auto"/>
        <w:right w:val="none" w:sz="0" w:space="0" w:color="auto"/>
      </w:divBdr>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48403277">
      <w:bodyDiv w:val="1"/>
      <w:marLeft w:val="0"/>
      <w:marRight w:val="0"/>
      <w:marTop w:val="0"/>
      <w:marBottom w:val="0"/>
      <w:divBdr>
        <w:top w:val="none" w:sz="0" w:space="0" w:color="auto"/>
        <w:left w:val="none" w:sz="0" w:space="0" w:color="auto"/>
        <w:bottom w:val="none" w:sz="0" w:space="0" w:color="auto"/>
        <w:right w:val="none" w:sz="0" w:space="0" w:color="auto"/>
      </w:divBdr>
    </w:div>
    <w:div w:id="148524357">
      <w:bodyDiv w:val="1"/>
      <w:marLeft w:val="0"/>
      <w:marRight w:val="0"/>
      <w:marTop w:val="0"/>
      <w:marBottom w:val="0"/>
      <w:divBdr>
        <w:top w:val="none" w:sz="0" w:space="0" w:color="auto"/>
        <w:left w:val="none" w:sz="0" w:space="0" w:color="auto"/>
        <w:bottom w:val="none" w:sz="0" w:space="0" w:color="auto"/>
        <w:right w:val="none" w:sz="0" w:space="0" w:color="auto"/>
      </w:divBdr>
    </w:div>
    <w:div w:id="148837383">
      <w:bodyDiv w:val="1"/>
      <w:marLeft w:val="0"/>
      <w:marRight w:val="0"/>
      <w:marTop w:val="0"/>
      <w:marBottom w:val="0"/>
      <w:divBdr>
        <w:top w:val="none" w:sz="0" w:space="0" w:color="auto"/>
        <w:left w:val="none" w:sz="0" w:space="0" w:color="auto"/>
        <w:bottom w:val="none" w:sz="0" w:space="0" w:color="auto"/>
        <w:right w:val="none" w:sz="0" w:space="0" w:color="auto"/>
      </w:divBdr>
    </w:div>
    <w:div w:id="150683190">
      <w:bodyDiv w:val="1"/>
      <w:marLeft w:val="0"/>
      <w:marRight w:val="0"/>
      <w:marTop w:val="0"/>
      <w:marBottom w:val="0"/>
      <w:divBdr>
        <w:top w:val="none" w:sz="0" w:space="0" w:color="auto"/>
        <w:left w:val="none" w:sz="0" w:space="0" w:color="auto"/>
        <w:bottom w:val="none" w:sz="0" w:space="0" w:color="auto"/>
        <w:right w:val="none" w:sz="0" w:space="0" w:color="auto"/>
      </w:divBdr>
    </w:div>
    <w:div w:id="151916329">
      <w:bodyDiv w:val="1"/>
      <w:marLeft w:val="0"/>
      <w:marRight w:val="0"/>
      <w:marTop w:val="0"/>
      <w:marBottom w:val="0"/>
      <w:divBdr>
        <w:top w:val="none" w:sz="0" w:space="0" w:color="auto"/>
        <w:left w:val="none" w:sz="0" w:space="0" w:color="auto"/>
        <w:bottom w:val="none" w:sz="0" w:space="0" w:color="auto"/>
        <w:right w:val="none" w:sz="0" w:space="0" w:color="auto"/>
      </w:divBdr>
    </w:div>
    <w:div w:id="158272057">
      <w:bodyDiv w:val="1"/>
      <w:marLeft w:val="0"/>
      <w:marRight w:val="0"/>
      <w:marTop w:val="0"/>
      <w:marBottom w:val="0"/>
      <w:divBdr>
        <w:top w:val="none" w:sz="0" w:space="0" w:color="auto"/>
        <w:left w:val="none" w:sz="0" w:space="0" w:color="auto"/>
        <w:bottom w:val="none" w:sz="0" w:space="0" w:color="auto"/>
        <w:right w:val="none" w:sz="0" w:space="0" w:color="auto"/>
      </w:divBdr>
    </w:div>
    <w:div w:id="160585780">
      <w:bodyDiv w:val="1"/>
      <w:marLeft w:val="0"/>
      <w:marRight w:val="0"/>
      <w:marTop w:val="0"/>
      <w:marBottom w:val="0"/>
      <w:divBdr>
        <w:top w:val="none" w:sz="0" w:space="0" w:color="auto"/>
        <w:left w:val="none" w:sz="0" w:space="0" w:color="auto"/>
        <w:bottom w:val="none" w:sz="0" w:space="0" w:color="auto"/>
        <w:right w:val="none" w:sz="0" w:space="0" w:color="auto"/>
      </w:divBdr>
    </w:div>
    <w:div w:id="160632610">
      <w:bodyDiv w:val="1"/>
      <w:marLeft w:val="0"/>
      <w:marRight w:val="0"/>
      <w:marTop w:val="0"/>
      <w:marBottom w:val="0"/>
      <w:divBdr>
        <w:top w:val="none" w:sz="0" w:space="0" w:color="auto"/>
        <w:left w:val="none" w:sz="0" w:space="0" w:color="auto"/>
        <w:bottom w:val="none" w:sz="0" w:space="0" w:color="auto"/>
        <w:right w:val="none" w:sz="0" w:space="0" w:color="auto"/>
      </w:divBdr>
    </w:div>
    <w:div w:id="162355751">
      <w:bodyDiv w:val="1"/>
      <w:marLeft w:val="0"/>
      <w:marRight w:val="0"/>
      <w:marTop w:val="0"/>
      <w:marBottom w:val="0"/>
      <w:divBdr>
        <w:top w:val="none" w:sz="0" w:space="0" w:color="auto"/>
        <w:left w:val="none" w:sz="0" w:space="0" w:color="auto"/>
        <w:bottom w:val="none" w:sz="0" w:space="0" w:color="auto"/>
        <w:right w:val="none" w:sz="0" w:space="0" w:color="auto"/>
      </w:divBdr>
    </w:div>
    <w:div w:id="175389203">
      <w:bodyDiv w:val="1"/>
      <w:marLeft w:val="0"/>
      <w:marRight w:val="0"/>
      <w:marTop w:val="0"/>
      <w:marBottom w:val="0"/>
      <w:divBdr>
        <w:top w:val="none" w:sz="0" w:space="0" w:color="auto"/>
        <w:left w:val="none" w:sz="0" w:space="0" w:color="auto"/>
        <w:bottom w:val="none" w:sz="0" w:space="0" w:color="auto"/>
        <w:right w:val="none" w:sz="0" w:space="0" w:color="auto"/>
      </w:divBdr>
    </w:div>
    <w:div w:id="181286632">
      <w:bodyDiv w:val="1"/>
      <w:marLeft w:val="0"/>
      <w:marRight w:val="0"/>
      <w:marTop w:val="0"/>
      <w:marBottom w:val="0"/>
      <w:divBdr>
        <w:top w:val="none" w:sz="0" w:space="0" w:color="auto"/>
        <w:left w:val="none" w:sz="0" w:space="0" w:color="auto"/>
        <w:bottom w:val="none" w:sz="0" w:space="0" w:color="auto"/>
        <w:right w:val="none" w:sz="0" w:space="0" w:color="auto"/>
      </w:divBdr>
    </w:div>
    <w:div w:id="181554333">
      <w:bodyDiv w:val="1"/>
      <w:marLeft w:val="0"/>
      <w:marRight w:val="0"/>
      <w:marTop w:val="0"/>
      <w:marBottom w:val="0"/>
      <w:divBdr>
        <w:top w:val="none" w:sz="0" w:space="0" w:color="auto"/>
        <w:left w:val="none" w:sz="0" w:space="0" w:color="auto"/>
        <w:bottom w:val="none" w:sz="0" w:space="0" w:color="auto"/>
        <w:right w:val="none" w:sz="0" w:space="0" w:color="auto"/>
      </w:divBdr>
    </w:div>
    <w:div w:id="182211956">
      <w:bodyDiv w:val="1"/>
      <w:marLeft w:val="0"/>
      <w:marRight w:val="0"/>
      <w:marTop w:val="0"/>
      <w:marBottom w:val="0"/>
      <w:divBdr>
        <w:top w:val="none" w:sz="0" w:space="0" w:color="auto"/>
        <w:left w:val="none" w:sz="0" w:space="0" w:color="auto"/>
        <w:bottom w:val="none" w:sz="0" w:space="0" w:color="auto"/>
        <w:right w:val="none" w:sz="0" w:space="0" w:color="auto"/>
      </w:divBdr>
    </w:div>
    <w:div w:id="182943124">
      <w:bodyDiv w:val="1"/>
      <w:marLeft w:val="0"/>
      <w:marRight w:val="0"/>
      <w:marTop w:val="0"/>
      <w:marBottom w:val="0"/>
      <w:divBdr>
        <w:top w:val="none" w:sz="0" w:space="0" w:color="auto"/>
        <w:left w:val="none" w:sz="0" w:space="0" w:color="auto"/>
        <w:bottom w:val="none" w:sz="0" w:space="0" w:color="auto"/>
        <w:right w:val="none" w:sz="0" w:space="0" w:color="auto"/>
      </w:divBdr>
    </w:div>
    <w:div w:id="192425733">
      <w:bodyDiv w:val="1"/>
      <w:marLeft w:val="0"/>
      <w:marRight w:val="0"/>
      <w:marTop w:val="0"/>
      <w:marBottom w:val="0"/>
      <w:divBdr>
        <w:top w:val="none" w:sz="0" w:space="0" w:color="auto"/>
        <w:left w:val="none" w:sz="0" w:space="0" w:color="auto"/>
        <w:bottom w:val="none" w:sz="0" w:space="0" w:color="auto"/>
        <w:right w:val="none" w:sz="0" w:space="0" w:color="auto"/>
      </w:divBdr>
    </w:div>
    <w:div w:id="193689776">
      <w:bodyDiv w:val="1"/>
      <w:marLeft w:val="0"/>
      <w:marRight w:val="0"/>
      <w:marTop w:val="0"/>
      <w:marBottom w:val="0"/>
      <w:divBdr>
        <w:top w:val="none" w:sz="0" w:space="0" w:color="auto"/>
        <w:left w:val="none" w:sz="0" w:space="0" w:color="auto"/>
        <w:bottom w:val="none" w:sz="0" w:space="0" w:color="auto"/>
        <w:right w:val="none" w:sz="0" w:space="0" w:color="auto"/>
      </w:divBdr>
    </w:div>
    <w:div w:id="194660517">
      <w:bodyDiv w:val="1"/>
      <w:marLeft w:val="0"/>
      <w:marRight w:val="0"/>
      <w:marTop w:val="0"/>
      <w:marBottom w:val="0"/>
      <w:divBdr>
        <w:top w:val="none" w:sz="0" w:space="0" w:color="auto"/>
        <w:left w:val="none" w:sz="0" w:space="0" w:color="auto"/>
        <w:bottom w:val="none" w:sz="0" w:space="0" w:color="auto"/>
        <w:right w:val="none" w:sz="0" w:space="0" w:color="auto"/>
      </w:divBdr>
    </w:div>
    <w:div w:id="196554681">
      <w:bodyDiv w:val="1"/>
      <w:marLeft w:val="0"/>
      <w:marRight w:val="0"/>
      <w:marTop w:val="0"/>
      <w:marBottom w:val="0"/>
      <w:divBdr>
        <w:top w:val="none" w:sz="0" w:space="0" w:color="auto"/>
        <w:left w:val="none" w:sz="0" w:space="0" w:color="auto"/>
        <w:bottom w:val="none" w:sz="0" w:space="0" w:color="auto"/>
        <w:right w:val="none" w:sz="0" w:space="0" w:color="auto"/>
      </w:divBdr>
    </w:div>
    <w:div w:id="197857150">
      <w:bodyDiv w:val="1"/>
      <w:marLeft w:val="0"/>
      <w:marRight w:val="0"/>
      <w:marTop w:val="0"/>
      <w:marBottom w:val="0"/>
      <w:divBdr>
        <w:top w:val="none" w:sz="0" w:space="0" w:color="auto"/>
        <w:left w:val="none" w:sz="0" w:space="0" w:color="auto"/>
        <w:bottom w:val="none" w:sz="0" w:space="0" w:color="auto"/>
        <w:right w:val="none" w:sz="0" w:space="0" w:color="auto"/>
      </w:divBdr>
    </w:div>
    <w:div w:id="198667954">
      <w:bodyDiv w:val="1"/>
      <w:marLeft w:val="0"/>
      <w:marRight w:val="0"/>
      <w:marTop w:val="0"/>
      <w:marBottom w:val="0"/>
      <w:divBdr>
        <w:top w:val="none" w:sz="0" w:space="0" w:color="auto"/>
        <w:left w:val="none" w:sz="0" w:space="0" w:color="auto"/>
        <w:bottom w:val="none" w:sz="0" w:space="0" w:color="auto"/>
        <w:right w:val="none" w:sz="0" w:space="0" w:color="auto"/>
      </w:divBdr>
    </w:div>
    <w:div w:id="201140146">
      <w:bodyDiv w:val="1"/>
      <w:marLeft w:val="0"/>
      <w:marRight w:val="0"/>
      <w:marTop w:val="0"/>
      <w:marBottom w:val="0"/>
      <w:divBdr>
        <w:top w:val="none" w:sz="0" w:space="0" w:color="auto"/>
        <w:left w:val="none" w:sz="0" w:space="0" w:color="auto"/>
        <w:bottom w:val="none" w:sz="0" w:space="0" w:color="auto"/>
        <w:right w:val="none" w:sz="0" w:space="0" w:color="auto"/>
      </w:divBdr>
    </w:div>
    <w:div w:id="206796258">
      <w:bodyDiv w:val="1"/>
      <w:marLeft w:val="0"/>
      <w:marRight w:val="0"/>
      <w:marTop w:val="0"/>
      <w:marBottom w:val="0"/>
      <w:divBdr>
        <w:top w:val="none" w:sz="0" w:space="0" w:color="auto"/>
        <w:left w:val="none" w:sz="0" w:space="0" w:color="auto"/>
        <w:bottom w:val="none" w:sz="0" w:space="0" w:color="auto"/>
        <w:right w:val="none" w:sz="0" w:space="0" w:color="auto"/>
      </w:divBdr>
    </w:div>
    <w:div w:id="211884980">
      <w:bodyDiv w:val="1"/>
      <w:marLeft w:val="0"/>
      <w:marRight w:val="0"/>
      <w:marTop w:val="0"/>
      <w:marBottom w:val="0"/>
      <w:divBdr>
        <w:top w:val="none" w:sz="0" w:space="0" w:color="auto"/>
        <w:left w:val="none" w:sz="0" w:space="0" w:color="auto"/>
        <w:bottom w:val="none" w:sz="0" w:space="0" w:color="auto"/>
        <w:right w:val="none" w:sz="0" w:space="0" w:color="auto"/>
      </w:divBdr>
    </w:div>
    <w:div w:id="213544414">
      <w:bodyDiv w:val="1"/>
      <w:marLeft w:val="0"/>
      <w:marRight w:val="0"/>
      <w:marTop w:val="0"/>
      <w:marBottom w:val="0"/>
      <w:divBdr>
        <w:top w:val="none" w:sz="0" w:space="0" w:color="auto"/>
        <w:left w:val="none" w:sz="0" w:space="0" w:color="auto"/>
        <w:bottom w:val="none" w:sz="0" w:space="0" w:color="auto"/>
        <w:right w:val="none" w:sz="0" w:space="0" w:color="auto"/>
      </w:divBdr>
    </w:div>
    <w:div w:id="214975384">
      <w:bodyDiv w:val="1"/>
      <w:marLeft w:val="0"/>
      <w:marRight w:val="0"/>
      <w:marTop w:val="0"/>
      <w:marBottom w:val="0"/>
      <w:divBdr>
        <w:top w:val="none" w:sz="0" w:space="0" w:color="auto"/>
        <w:left w:val="none" w:sz="0" w:space="0" w:color="auto"/>
        <w:bottom w:val="none" w:sz="0" w:space="0" w:color="auto"/>
        <w:right w:val="none" w:sz="0" w:space="0" w:color="auto"/>
      </w:divBdr>
    </w:div>
    <w:div w:id="221793448">
      <w:bodyDiv w:val="1"/>
      <w:marLeft w:val="0"/>
      <w:marRight w:val="0"/>
      <w:marTop w:val="0"/>
      <w:marBottom w:val="0"/>
      <w:divBdr>
        <w:top w:val="none" w:sz="0" w:space="0" w:color="auto"/>
        <w:left w:val="none" w:sz="0" w:space="0" w:color="auto"/>
        <w:bottom w:val="none" w:sz="0" w:space="0" w:color="auto"/>
        <w:right w:val="none" w:sz="0" w:space="0" w:color="auto"/>
      </w:divBdr>
    </w:div>
    <w:div w:id="226457823">
      <w:bodyDiv w:val="1"/>
      <w:marLeft w:val="0"/>
      <w:marRight w:val="0"/>
      <w:marTop w:val="0"/>
      <w:marBottom w:val="0"/>
      <w:divBdr>
        <w:top w:val="none" w:sz="0" w:space="0" w:color="auto"/>
        <w:left w:val="none" w:sz="0" w:space="0" w:color="auto"/>
        <w:bottom w:val="none" w:sz="0" w:space="0" w:color="auto"/>
        <w:right w:val="none" w:sz="0" w:space="0" w:color="auto"/>
      </w:divBdr>
    </w:div>
    <w:div w:id="227419759">
      <w:bodyDiv w:val="1"/>
      <w:marLeft w:val="0"/>
      <w:marRight w:val="0"/>
      <w:marTop w:val="0"/>
      <w:marBottom w:val="0"/>
      <w:divBdr>
        <w:top w:val="none" w:sz="0" w:space="0" w:color="auto"/>
        <w:left w:val="none" w:sz="0" w:space="0" w:color="auto"/>
        <w:bottom w:val="none" w:sz="0" w:space="0" w:color="auto"/>
        <w:right w:val="none" w:sz="0" w:space="0" w:color="auto"/>
      </w:divBdr>
    </w:div>
    <w:div w:id="228542109">
      <w:bodyDiv w:val="1"/>
      <w:marLeft w:val="0"/>
      <w:marRight w:val="0"/>
      <w:marTop w:val="0"/>
      <w:marBottom w:val="0"/>
      <w:divBdr>
        <w:top w:val="none" w:sz="0" w:space="0" w:color="auto"/>
        <w:left w:val="none" w:sz="0" w:space="0" w:color="auto"/>
        <w:bottom w:val="none" w:sz="0" w:space="0" w:color="auto"/>
        <w:right w:val="none" w:sz="0" w:space="0" w:color="auto"/>
      </w:divBdr>
    </w:div>
    <w:div w:id="234782586">
      <w:bodyDiv w:val="1"/>
      <w:marLeft w:val="0"/>
      <w:marRight w:val="0"/>
      <w:marTop w:val="0"/>
      <w:marBottom w:val="0"/>
      <w:divBdr>
        <w:top w:val="none" w:sz="0" w:space="0" w:color="auto"/>
        <w:left w:val="none" w:sz="0" w:space="0" w:color="auto"/>
        <w:bottom w:val="none" w:sz="0" w:space="0" w:color="auto"/>
        <w:right w:val="none" w:sz="0" w:space="0" w:color="auto"/>
      </w:divBdr>
    </w:div>
    <w:div w:id="241372597">
      <w:bodyDiv w:val="1"/>
      <w:marLeft w:val="0"/>
      <w:marRight w:val="0"/>
      <w:marTop w:val="0"/>
      <w:marBottom w:val="0"/>
      <w:divBdr>
        <w:top w:val="none" w:sz="0" w:space="0" w:color="auto"/>
        <w:left w:val="none" w:sz="0" w:space="0" w:color="auto"/>
        <w:bottom w:val="none" w:sz="0" w:space="0" w:color="auto"/>
        <w:right w:val="none" w:sz="0" w:space="0" w:color="auto"/>
      </w:divBdr>
    </w:div>
    <w:div w:id="243955665">
      <w:bodyDiv w:val="1"/>
      <w:marLeft w:val="0"/>
      <w:marRight w:val="0"/>
      <w:marTop w:val="0"/>
      <w:marBottom w:val="0"/>
      <w:divBdr>
        <w:top w:val="none" w:sz="0" w:space="0" w:color="auto"/>
        <w:left w:val="none" w:sz="0" w:space="0" w:color="auto"/>
        <w:bottom w:val="none" w:sz="0" w:space="0" w:color="auto"/>
        <w:right w:val="none" w:sz="0" w:space="0" w:color="auto"/>
      </w:divBdr>
    </w:div>
    <w:div w:id="245304318">
      <w:bodyDiv w:val="1"/>
      <w:marLeft w:val="0"/>
      <w:marRight w:val="0"/>
      <w:marTop w:val="0"/>
      <w:marBottom w:val="0"/>
      <w:divBdr>
        <w:top w:val="none" w:sz="0" w:space="0" w:color="auto"/>
        <w:left w:val="none" w:sz="0" w:space="0" w:color="auto"/>
        <w:bottom w:val="none" w:sz="0" w:space="0" w:color="auto"/>
        <w:right w:val="none" w:sz="0" w:space="0" w:color="auto"/>
      </w:divBdr>
    </w:div>
    <w:div w:id="245458418">
      <w:bodyDiv w:val="1"/>
      <w:marLeft w:val="0"/>
      <w:marRight w:val="0"/>
      <w:marTop w:val="0"/>
      <w:marBottom w:val="0"/>
      <w:divBdr>
        <w:top w:val="none" w:sz="0" w:space="0" w:color="auto"/>
        <w:left w:val="none" w:sz="0" w:space="0" w:color="auto"/>
        <w:bottom w:val="none" w:sz="0" w:space="0" w:color="auto"/>
        <w:right w:val="none" w:sz="0" w:space="0" w:color="auto"/>
      </w:divBdr>
    </w:div>
    <w:div w:id="247421415">
      <w:bodyDiv w:val="1"/>
      <w:marLeft w:val="0"/>
      <w:marRight w:val="0"/>
      <w:marTop w:val="0"/>
      <w:marBottom w:val="0"/>
      <w:divBdr>
        <w:top w:val="none" w:sz="0" w:space="0" w:color="auto"/>
        <w:left w:val="none" w:sz="0" w:space="0" w:color="auto"/>
        <w:bottom w:val="none" w:sz="0" w:space="0" w:color="auto"/>
        <w:right w:val="none" w:sz="0" w:space="0" w:color="auto"/>
      </w:divBdr>
    </w:div>
    <w:div w:id="254872451">
      <w:bodyDiv w:val="1"/>
      <w:marLeft w:val="0"/>
      <w:marRight w:val="0"/>
      <w:marTop w:val="0"/>
      <w:marBottom w:val="0"/>
      <w:divBdr>
        <w:top w:val="none" w:sz="0" w:space="0" w:color="auto"/>
        <w:left w:val="none" w:sz="0" w:space="0" w:color="auto"/>
        <w:bottom w:val="none" w:sz="0" w:space="0" w:color="auto"/>
        <w:right w:val="none" w:sz="0" w:space="0" w:color="auto"/>
      </w:divBdr>
    </w:div>
    <w:div w:id="259071987">
      <w:bodyDiv w:val="1"/>
      <w:marLeft w:val="0"/>
      <w:marRight w:val="0"/>
      <w:marTop w:val="0"/>
      <w:marBottom w:val="0"/>
      <w:divBdr>
        <w:top w:val="none" w:sz="0" w:space="0" w:color="auto"/>
        <w:left w:val="none" w:sz="0" w:space="0" w:color="auto"/>
        <w:bottom w:val="none" w:sz="0" w:space="0" w:color="auto"/>
        <w:right w:val="none" w:sz="0" w:space="0" w:color="auto"/>
      </w:divBdr>
    </w:div>
    <w:div w:id="262030526">
      <w:bodyDiv w:val="1"/>
      <w:marLeft w:val="0"/>
      <w:marRight w:val="0"/>
      <w:marTop w:val="0"/>
      <w:marBottom w:val="0"/>
      <w:divBdr>
        <w:top w:val="none" w:sz="0" w:space="0" w:color="auto"/>
        <w:left w:val="none" w:sz="0" w:space="0" w:color="auto"/>
        <w:bottom w:val="none" w:sz="0" w:space="0" w:color="auto"/>
        <w:right w:val="none" w:sz="0" w:space="0" w:color="auto"/>
      </w:divBdr>
    </w:div>
    <w:div w:id="265189896">
      <w:bodyDiv w:val="1"/>
      <w:marLeft w:val="0"/>
      <w:marRight w:val="0"/>
      <w:marTop w:val="0"/>
      <w:marBottom w:val="0"/>
      <w:divBdr>
        <w:top w:val="none" w:sz="0" w:space="0" w:color="auto"/>
        <w:left w:val="none" w:sz="0" w:space="0" w:color="auto"/>
        <w:bottom w:val="none" w:sz="0" w:space="0" w:color="auto"/>
        <w:right w:val="none" w:sz="0" w:space="0" w:color="auto"/>
      </w:divBdr>
    </w:div>
    <w:div w:id="268320263">
      <w:bodyDiv w:val="1"/>
      <w:marLeft w:val="0"/>
      <w:marRight w:val="0"/>
      <w:marTop w:val="0"/>
      <w:marBottom w:val="0"/>
      <w:divBdr>
        <w:top w:val="none" w:sz="0" w:space="0" w:color="auto"/>
        <w:left w:val="none" w:sz="0" w:space="0" w:color="auto"/>
        <w:bottom w:val="none" w:sz="0" w:space="0" w:color="auto"/>
        <w:right w:val="none" w:sz="0" w:space="0" w:color="auto"/>
      </w:divBdr>
    </w:div>
    <w:div w:id="270284929">
      <w:bodyDiv w:val="1"/>
      <w:marLeft w:val="0"/>
      <w:marRight w:val="0"/>
      <w:marTop w:val="0"/>
      <w:marBottom w:val="0"/>
      <w:divBdr>
        <w:top w:val="none" w:sz="0" w:space="0" w:color="auto"/>
        <w:left w:val="none" w:sz="0" w:space="0" w:color="auto"/>
        <w:bottom w:val="none" w:sz="0" w:space="0" w:color="auto"/>
        <w:right w:val="none" w:sz="0" w:space="0" w:color="auto"/>
      </w:divBdr>
    </w:div>
    <w:div w:id="270862374">
      <w:bodyDiv w:val="1"/>
      <w:marLeft w:val="0"/>
      <w:marRight w:val="0"/>
      <w:marTop w:val="0"/>
      <w:marBottom w:val="0"/>
      <w:divBdr>
        <w:top w:val="none" w:sz="0" w:space="0" w:color="auto"/>
        <w:left w:val="none" w:sz="0" w:space="0" w:color="auto"/>
        <w:bottom w:val="none" w:sz="0" w:space="0" w:color="auto"/>
        <w:right w:val="none" w:sz="0" w:space="0" w:color="auto"/>
      </w:divBdr>
    </w:div>
    <w:div w:id="276330793">
      <w:bodyDiv w:val="1"/>
      <w:marLeft w:val="0"/>
      <w:marRight w:val="0"/>
      <w:marTop w:val="0"/>
      <w:marBottom w:val="0"/>
      <w:divBdr>
        <w:top w:val="none" w:sz="0" w:space="0" w:color="auto"/>
        <w:left w:val="none" w:sz="0" w:space="0" w:color="auto"/>
        <w:bottom w:val="none" w:sz="0" w:space="0" w:color="auto"/>
        <w:right w:val="none" w:sz="0" w:space="0" w:color="auto"/>
      </w:divBdr>
    </w:div>
    <w:div w:id="276912661">
      <w:bodyDiv w:val="1"/>
      <w:marLeft w:val="0"/>
      <w:marRight w:val="0"/>
      <w:marTop w:val="0"/>
      <w:marBottom w:val="0"/>
      <w:divBdr>
        <w:top w:val="none" w:sz="0" w:space="0" w:color="auto"/>
        <w:left w:val="none" w:sz="0" w:space="0" w:color="auto"/>
        <w:bottom w:val="none" w:sz="0" w:space="0" w:color="auto"/>
        <w:right w:val="none" w:sz="0" w:space="0" w:color="auto"/>
      </w:divBdr>
    </w:div>
    <w:div w:id="277639921">
      <w:bodyDiv w:val="1"/>
      <w:marLeft w:val="0"/>
      <w:marRight w:val="0"/>
      <w:marTop w:val="0"/>
      <w:marBottom w:val="0"/>
      <w:divBdr>
        <w:top w:val="none" w:sz="0" w:space="0" w:color="auto"/>
        <w:left w:val="none" w:sz="0" w:space="0" w:color="auto"/>
        <w:bottom w:val="none" w:sz="0" w:space="0" w:color="auto"/>
        <w:right w:val="none" w:sz="0" w:space="0" w:color="auto"/>
      </w:divBdr>
    </w:div>
    <w:div w:id="278267760">
      <w:bodyDiv w:val="1"/>
      <w:marLeft w:val="0"/>
      <w:marRight w:val="0"/>
      <w:marTop w:val="0"/>
      <w:marBottom w:val="0"/>
      <w:divBdr>
        <w:top w:val="none" w:sz="0" w:space="0" w:color="auto"/>
        <w:left w:val="none" w:sz="0" w:space="0" w:color="auto"/>
        <w:bottom w:val="none" w:sz="0" w:space="0" w:color="auto"/>
        <w:right w:val="none" w:sz="0" w:space="0" w:color="auto"/>
      </w:divBdr>
    </w:div>
    <w:div w:id="281348558">
      <w:bodyDiv w:val="1"/>
      <w:marLeft w:val="0"/>
      <w:marRight w:val="0"/>
      <w:marTop w:val="0"/>
      <w:marBottom w:val="0"/>
      <w:divBdr>
        <w:top w:val="none" w:sz="0" w:space="0" w:color="auto"/>
        <w:left w:val="none" w:sz="0" w:space="0" w:color="auto"/>
        <w:bottom w:val="none" w:sz="0" w:space="0" w:color="auto"/>
        <w:right w:val="none" w:sz="0" w:space="0" w:color="auto"/>
      </w:divBdr>
    </w:div>
    <w:div w:id="282880427">
      <w:bodyDiv w:val="1"/>
      <w:marLeft w:val="0"/>
      <w:marRight w:val="0"/>
      <w:marTop w:val="0"/>
      <w:marBottom w:val="0"/>
      <w:divBdr>
        <w:top w:val="none" w:sz="0" w:space="0" w:color="auto"/>
        <w:left w:val="none" w:sz="0" w:space="0" w:color="auto"/>
        <w:bottom w:val="none" w:sz="0" w:space="0" w:color="auto"/>
        <w:right w:val="none" w:sz="0" w:space="0" w:color="auto"/>
      </w:divBdr>
    </w:div>
    <w:div w:id="283850116">
      <w:bodyDiv w:val="1"/>
      <w:marLeft w:val="0"/>
      <w:marRight w:val="0"/>
      <w:marTop w:val="0"/>
      <w:marBottom w:val="0"/>
      <w:divBdr>
        <w:top w:val="none" w:sz="0" w:space="0" w:color="auto"/>
        <w:left w:val="none" w:sz="0" w:space="0" w:color="auto"/>
        <w:bottom w:val="none" w:sz="0" w:space="0" w:color="auto"/>
        <w:right w:val="none" w:sz="0" w:space="0" w:color="auto"/>
      </w:divBdr>
    </w:div>
    <w:div w:id="287663626">
      <w:bodyDiv w:val="1"/>
      <w:marLeft w:val="0"/>
      <w:marRight w:val="0"/>
      <w:marTop w:val="0"/>
      <w:marBottom w:val="0"/>
      <w:divBdr>
        <w:top w:val="none" w:sz="0" w:space="0" w:color="auto"/>
        <w:left w:val="none" w:sz="0" w:space="0" w:color="auto"/>
        <w:bottom w:val="none" w:sz="0" w:space="0" w:color="auto"/>
        <w:right w:val="none" w:sz="0" w:space="0" w:color="auto"/>
      </w:divBdr>
    </w:div>
    <w:div w:id="289484438">
      <w:bodyDiv w:val="1"/>
      <w:marLeft w:val="0"/>
      <w:marRight w:val="0"/>
      <w:marTop w:val="0"/>
      <w:marBottom w:val="0"/>
      <w:divBdr>
        <w:top w:val="none" w:sz="0" w:space="0" w:color="auto"/>
        <w:left w:val="none" w:sz="0" w:space="0" w:color="auto"/>
        <w:bottom w:val="none" w:sz="0" w:space="0" w:color="auto"/>
        <w:right w:val="none" w:sz="0" w:space="0" w:color="auto"/>
      </w:divBdr>
    </w:div>
    <w:div w:id="291323244">
      <w:bodyDiv w:val="1"/>
      <w:marLeft w:val="0"/>
      <w:marRight w:val="0"/>
      <w:marTop w:val="0"/>
      <w:marBottom w:val="0"/>
      <w:divBdr>
        <w:top w:val="none" w:sz="0" w:space="0" w:color="auto"/>
        <w:left w:val="none" w:sz="0" w:space="0" w:color="auto"/>
        <w:bottom w:val="none" w:sz="0" w:space="0" w:color="auto"/>
        <w:right w:val="none" w:sz="0" w:space="0" w:color="auto"/>
      </w:divBdr>
    </w:div>
    <w:div w:id="291596220">
      <w:bodyDiv w:val="1"/>
      <w:marLeft w:val="0"/>
      <w:marRight w:val="0"/>
      <w:marTop w:val="0"/>
      <w:marBottom w:val="0"/>
      <w:divBdr>
        <w:top w:val="none" w:sz="0" w:space="0" w:color="auto"/>
        <w:left w:val="none" w:sz="0" w:space="0" w:color="auto"/>
        <w:bottom w:val="none" w:sz="0" w:space="0" w:color="auto"/>
        <w:right w:val="none" w:sz="0" w:space="0" w:color="auto"/>
      </w:divBdr>
    </w:div>
    <w:div w:id="295723830">
      <w:bodyDiv w:val="1"/>
      <w:marLeft w:val="0"/>
      <w:marRight w:val="0"/>
      <w:marTop w:val="0"/>
      <w:marBottom w:val="0"/>
      <w:divBdr>
        <w:top w:val="none" w:sz="0" w:space="0" w:color="auto"/>
        <w:left w:val="none" w:sz="0" w:space="0" w:color="auto"/>
        <w:bottom w:val="none" w:sz="0" w:space="0" w:color="auto"/>
        <w:right w:val="none" w:sz="0" w:space="0" w:color="auto"/>
      </w:divBdr>
    </w:div>
    <w:div w:id="298000276">
      <w:bodyDiv w:val="1"/>
      <w:marLeft w:val="0"/>
      <w:marRight w:val="0"/>
      <w:marTop w:val="0"/>
      <w:marBottom w:val="0"/>
      <w:divBdr>
        <w:top w:val="none" w:sz="0" w:space="0" w:color="auto"/>
        <w:left w:val="none" w:sz="0" w:space="0" w:color="auto"/>
        <w:bottom w:val="none" w:sz="0" w:space="0" w:color="auto"/>
        <w:right w:val="none" w:sz="0" w:space="0" w:color="auto"/>
      </w:divBdr>
    </w:div>
    <w:div w:id="302195376">
      <w:bodyDiv w:val="1"/>
      <w:marLeft w:val="0"/>
      <w:marRight w:val="0"/>
      <w:marTop w:val="0"/>
      <w:marBottom w:val="0"/>
      <w:divBdr>
        <w:top w:val="none" w:sz="0" w:space="0" w:color="auto"/>
        <w:left w:val="none" w:sz="0" w:space="0" w:color="auto"/>
        <w:bottom w:val="none" w:sz="0" w:space="0" w:color="auto"/>
        <w:right w:val="none" w:sz="0" w:space="0" w:color="auto"/>
      </w:divBdr>
    </w:div>
    <w:div w:id="307050272">
      <w:bodyDiv w:val="1"/>
      <w:marLeft w:val="0"/>
      <w:marRight w:val="0"/>
      <w:marTop w:val="0"/>
      <w:marBottom w:val="0"/>
      <w:divBdr>
        <w:top w:val="none" w:sz="0" w:space="0" w:color="auto"/>
        <w:left w:val="none" w:sz="0" w:space="0" w:color="auto"/>
        <w:bottom w:val="none" w:sz="0" w:space="0" w:color="auto"/>
        <w:right w:val="none" w:sz="0" w:space="0" w:color="auto"/>
      </w:divBdr>
    </w:div>
    <w:div w:id="311099496">
      <w:bodyDiv w:val="1"/>
      <w:marLeft w:val="0"/>
      <w:marRight w:val="0"/>
      <w:marTop w:val="0"/>
      <w:marBottom w:val="0"/>
      <w:divBdr>
        <w:top w:val="none" w:sz="0" w:space="0" w:color="auto"/>
        <w:left w:val="none" w:sz="0" w:space="0" w:color="auto"/>
        <w:bottom w:val="none" w:sz="0" w:space="0" w:color="auto"/>
        <w:right w:val="none" w:sz="0" w:space="0" w:color="auto"/>
      </w:divBdr>
    </w:div>
    <w:div w:id="312612063">
      <w:bodyDiv w:val="1"/>
      <w:marLeft w:val="0"/>
      <w:marRight w:val="0"/>
      <w:marTop w:val="0"/>
      <w:marBottom w:val="0"/>
      <w:divBdr>
        <w:top w:val="none" w:sz="0" w:space="0" w:color="auto"/>
        <w:left w:val="none" w:sz="0" w:space="0" w:color="auto"/>
        <w:bottom w:val="none" w:sz="0" w:space="0" w:color="auto"/>
        <w:right w:val="none" w:sz="0" w:space="0" w:color="auto"/>
      </w:divBdr>
    </w:div>
    <w:div w:id="313221542">
      <w:bodyDiv w:val="1"/>
      <w:marLeft w:val="0"/>
      <w:marRight w:val="0"/>
      <w:marTop w:val="0"/>
      <w:marBottom w:val="0"/>
      <w:divBdr>
        <w:top w:val="none" w:sz="0" w:space="0" w:color="auto"/>
        <w:left w:val="none" w:sz="0" w:space="0" w:color="auto"/>
        <w:bottom w:val="none" w:sz="0" w:space="0" w:color="auto"/>
        <w:right w:val="none" w:sz="0" w:space="0" w:color="auto"/>
      </w:divBdr>
    </w:div>
    <w:div w:id="318197662">
      <w:bodyDiv w:val="1"/>
      <w:marLeft w:val="0"/>
      <w:marRight w:val="0"/>
      <w:marTop w:val="0"/>
      <w:marBottom w:val="0"/>
      <w:divBdr>
        <w:top w:val="none" w:sz="0" w:space="0" w:color="auto"/>
        <w:left w:val="none" w:sz="0" w:space="0" w:color="auto"/>
        <w:bottom w:val="none" w:sz="0" w:space="0" w:color="auto"/>
        <w:right w:val="none" w:sz="0" w:space="0" w:color="auto"/>
      </w:divBdr>
    </w:div>
    <w:div w:id="319164723">
      <w:bodyDiv w:val="1"/>
      <w:marLeft w:val="0"/>
      <w:marRight w:val="0"/>
      <w:marTop w:val="0"/>
      <w:marBottom w:val="0"/>
      <w:divBdr>
        <w:top w:val="none" w:sz="0" w:space="0" w:color="auto"/>
        <w:left w:val="none" w:sz="0" w:space="0" w:color="auto"/>
        <w:bottom w:val="none" w:sz="0" w:space="0" w:color="auto"/>
        <w:right w:val="none" w:sz="0" w:space="0" w:color="auto"/>
      </w:divBdr>
    </w:div>
    <w:div w:id="320887967">
      <w:bodyDiv w:val="1"/>
      <w:marLeft w:val="0"/>
      <w:marRight w:val="0"/>
      <w:marTop w:val="0"/>
      <w:marBottom w:val="0"/>
      <w:divBdr>
        <w:top w:val="none" w:sz="0" w:space="0" w:color="auto"/>
        <w:left w:val="none" w:sz="0" w:space="0" w:color="auto"/>
        <w:bottom w:val="none" w:sz="0" w:space="0" w:color="auto"/>
        <w:right w:val="none" w:sz="0" w:space="0" w:color="auto"/>
      </w:divBdr>
    </w:div>
    <w:div w:id="322516445">
      <w:bodyDiv w:val="1"/>
      <w:marLeft w:val="0"/>
      <w:marRight w:val="0"/>
      <w:marTop w:val="0"/>
      <w:marBottom w:val="0"/>
      <w:divBdr>
        <w:top w:val="none" w:sz="0" w:space="0" w:color="auto"/>
        <w:left w:val="none" w:sz="0" w:space="0" w:color="auto"/>
        <w:bottom w:val="none" w:sz="0" w:space="0" w:color="auto"/>
        <w:right w:val="none" w:sz="0" w:space="0" w:color="auto"/>
      </w:divBdr>
    </w:div>
    <w:div w:id="325746175">
      <w:bodyDiv w:val="1"/>
      <w:marLeft w:val="0"/>
      <w:marRight w:val="0"/>
      <w:marTop w:val="0"/>
      <w:marBottom w:val="0"/>
      <w:divBdr>
        <w:top w:val="none" w:sz="0" w:space="0" w:color="auto"/>
        <w:left w:val="none" w:sz="0" w:space="0" w:color="auto"/>
        <w:bottom w:val="none" w:sz="0" w:space="0" w:color="auto"/>
        <w:right w:val="none" w:sz="0" w:space="0" w:color="auto"/>
      </w:divBdr>
    </w:div>
    <w:div w:id="326978411">
      <w:bodyDiv w:val="1"/>
      <w:marLeft w:val="0"/>
      <w:marRight w:val="0"/>
      <w:marTop w:val="0"/>
      <w:marBottom w:val="0"/>
      <w:divBdr>
        <w:top w:val="none" w:sz="0" w:space="0" w:color="auto"/>
        <w:left w:val="none" w:sz="0" w:space="0" w:color="auto"/>
        <w:bottom w:val="none" w:sz="0" w:space="0" w:color="auto"/>
        <w:right w:val="none" w:sz="0" w:space="0" w:color="auto"/>
      </w:divBdr>
    </w:div>
    <w:div w:id="335159433">
      <w:bodyDiv w:val="1"/>
      <w:marLeft w:val="0"/>
      <w:marRight w:val="0"/>
      <w:marTop w:val="0"/>
      <w:marBottom w:val="0"/>
      <w:divBdr>
        <w:top w:val="none" w:sz="0" w:space="0" w:color="auto"/>
        <w:left w:val="none" w:sz="0" w:space="0" w:color="auto"/>
        <w:bottom w:val="none" w:sz="0" w:space="0" w:color="auto"/>
        <w:right w:val="none" w:sz="0" w:space="0" w:color="auto"/>
      </w:divBdr>
    </w:div>
    <w:div w:id="339818631">
      <w:bodyDiv w:val="1"/>
      <w:marLeft w:val="0"/>
      <w:marRight w:val="0"/>
      <w:marTop w:val="0"/>
      <w:marBottom w:val="0"/>
      <w:divBdr>
        <w:top w:val="none" w:sz="0" w:space="0" w:color="auto"/>
        <w:left w:val="none" w:sz="0" w:space="0" w:color="auto"/>
        <w:bottom w:val="none" w:sz="0" w:space="0" w:color="auto"/>
        <w:right w:val="none" w:sz="0" w:space="0" w:color="auto"/>
      </w:divBdr>
    </w:div>
    <w:div w:id="344870797">
      <w:bodyDiv w:val="1"/>
      <w:marLeft w:val="0"/>
      <w:marRight w:val="0"/>
      <w:marTop w:val="0"/>
      <w:marBottom w:val="0"/>
      <w:divBdr>
        <w:top w:val="none" w:sz="0" w:space="0" w:color="auto"/>
        <w:left w:val="none" w:sz="0" w:space="0" w:color="auto"/>
        <w:bottom w:val="none" w:sz="0" w:space="0" w:color="auto"/>
        <w:right w:val="none" w:sz="0" w:space="0" w:color="auto"/>
      </w:divBdr>
    </w:div>
    <w:div w:id="348526430">
      <w:bodyDiv w:val="1"/>
      <w:marLeft w:val="0"/>
      <w:marRight w:val="0"/>
      <w:marTop w:val="0"/>
      <w:marBottom w:val="0"/>
      <w:divBdr>
        <w:top w:val="none" w:sz="0" w:space="0" w:color="auto"/>
        <w:left w:val="none" w:sz="0" w:space="0" w:color="auto"/>
        <w:bottom w:val="none" w:sz="0" w:space="0" w:color="auto"/>
        <w:right w:val="none" w:sz="0" w:space="0" w:color="auto"/>
      </w:divBdr>
    </w:div>
    <w:div w:id="351227865">
      <w:bodyDiv w:val="1"/>
      <w:marLeft w:val="0"/>
      <w:marRight w:val="0"/>
      <w:marTop w:val="0"/>
      <w:marBottom w:val="0"/>
      <w:divBdr>
        <w:top w:val="none" w:sz="0" w:space="0" w:color="auto"/>
        <w:left w:val="none" w:sz="0" w:space="0" w:color="auto"/>
        <w:bottom w:val="none" w:sz="0" w:space="0" w:color="auto"/>
        <w:right w:val="none" w:sz="0" w:space="0" w:color="auto"/>
      </w:divBdr>
    </w:div>
    <w:div w:id="355009389">
      <w:bodyDiv w:val="1"/>
      <w:marLeft w:val="0"/>
      <w:marRight w:val="0"/>
      <w:marTop w:val="0"/>
      <w:marBottom w:val="0"/>
      <w:divBdr>
        <w:top w:val="none" w:sz="0" w:space="0" w:color="auto"/>
        <w:left w:val="none" w:sz="0" w:space="0" w:color="auto"/>
        <w:bottom w:val="none" w:sz="0" w:space="0" w:color="auto"/>
        <w:right w:val="none" w:sz="0" w:space="0" w:color="auto"/>
      </w:divBdr>
    </w:div>
    <w:div w:id="358825496">
      <w:bodyDiv w:val="1"/>
      <w:marLeft w:val="0"/>
      <w:marRight w:val="0"/>
      <w:marTop w:val="0"/>
      <w:marBottom w:val="0"/>
      <w:divBdr>
        <w:top w:val="none" w:sz="0" w:space="0" w:color="auto"/>
        <w:left w:val="none" w:sz="0" w:space="0" w:color="auto"/>
        <w:bottom w:val="none" w:sz="0" w:space="0" w:color="auto"/>
        <w:right w:val="none" w:sz="0" w:space="0" w:color="auto"/>
      </w:divBdr>
    </w:div>
    <w:div w:id="372653345">
      <w:bodyDiv w:val="1"/>
      <w:marLeft w:val="0"/>
      <w:marRight w:val="0"/>
      <w:marTop w:val="0"/>
      <w:marBottom w:val="0"/>
      <w:divBdr>
        <w:top w:val="none" w:sz="0" w:space="0" w:color="auto"/>
        <w:left w:val="none" w:sz="0" w:space="0" w:color="auto"/>
        <w:bottom w:val="none" w:sz="0" w:space="0" w:color="auto"/>
        <w:right w:val="none" w:sz="0" w:space="0" w:color="auto"/>
      </w:divBdr>
    </w:div>
    <w:div w:id="373430217">
      <w:bodyDiv w:val="1"/>
      <w:marLeft w:val="0"/>
      <w:marRight w:val="0"/>
      <w:marTop w:val="0"/>
      <w:marBottom w:val="0"/>
      <w:divBdr>
        <w:top w:val="none" w:sz="0" w:space="0" w:color="auto"/>
        <w:left w:val="none" w:sz="0" w:space="0" w:color="auto"/>
        <w:bottom w:val="none" w:sz="0" w:space="0" w:color="auto"/>
        <w:right w:val="none" w:sz="0" w:space="0" w:color="auto"/>
      </w:divBdr>
    </w:div>
    <w:div w:id="375736859">
      <w:bodyDiv w:val="1"/>
      <w:marLeft w:val="0"/>
      <w:marRight w:val="0"/>
      <w:marTop w:val="0"/>
      <w:marBottom w:val="0"/>
      <w:divBdr>
        <w:top w:val="none" w:sz="0" w:space="0" w:color="auto"/>
        <w:left w:val="none" w:sz="0" w:space="0" w:color="auto"/>
        <w:bottom w:val="none" w:sz="0" w:space="0" w:color="auto"/>
        <w:right w:val="none" w:sz="0" w:space="0" w:color="auto"/>
      </w:divBdr>
    </w:div>
    <w:div w:id="386295091">
      <w:bodyDiv w:val="1"/>
      <w:marLeft w:val="0"/>
      <w:marRight w:val="0"/>
      <w:marTop w:val="0"/>
      <w:marBottom w:val="0"/>
      <w:divBdr>
        <w:top w:val="none" w:sz="0" w:space="0" w:color="auto"/>
        <w:left w:val="none" w:sz="0" w:space="0" w:color="auto"/>
        <w:bottom w:val="none" w:sz="0" w:space="0" w:color="auto"/>
        <w:right w:val="none" w:sz="0" w:space="0" w:color="auto"/>
      </w:divBdr>
    </w:div>
    <w:div w:id="388462984">
      <w:bodyDiv w:val="1"/>
      <w:marLeft w:val="0"/>
      <w:marRight w:val="0"/>
      <w:marTop w:val="0"/>
      <w:marBottom w:val="0"/>
      <w:divBdr>
        <w:top w:val="none" w:sz="0" w:space="0" w:color="auto"/>
        <w:left w:val="none" w:sz="0" w:space="0" w:color="auto"/>
        <w:bottom w:val="none" w:sz="0" w:space="0" w:color="auto"/>
        <w:right w:val="none" w:sz="0" w:space="0" w:color="auto"/>
      </w:divBdr>
    </w:div>
    <w:div w:id="389115970">
      <w:bodyDiv w:val="1"/>
      <w:marLeft w:val="0"/>
      <w:marRight w:val="0"/>
      <w:marTop w:val="0"/>
      <w:marBottom w:val="0"/>
      <w:divBdr>
        <w:top w:val="none" w:sz="0" w:space="0" w:color="auto"/>
        <w:left w:val="none" w:sz="0" w:space="0" w:color="auto"/>
        <w:bottom w:val="none" w:sz="0" w:space="0" w:color="auto"/>
        <w:right w:val="none" w:sz="0" w:space="0" w:color="auto"/>
      </w:divBdr>
    </w:div>
    <w:div w:id="389620538">
      <w:bodyDiv w:val="1"/>
      <w:marLeft w:val="0"/>
      <w:marRight w:val="0"/>
      <w:marTop w:val="0"/>
      <w:marBottom w:val="0"/>
      <w:divBdr>
        <w:top w:val="none" w:sz="0" w:space="0" w:color="auto"/>
        <w:left w:val="none" w:sz="0" w:space="0" w:color="auto"/>
        <w:bottom w:val="none" w:sz="0" w:space="0" w:color="auto"/>
        <w:right w:val="none" w:sz="0" w:space="0" w:color="auto"/>
      </w:divBdr>
    </w:div>
    <w:div w:id="397441747">
      <w:bodyDiv w:val="1"/>
      <w:marLeft w:val="0"/>
      <w:marRight w:val="0"/>
      <w:marTop w:val="0"/>
      <w:marBottom w:val="0"/>
      <w:divBdr>
        <w:top w:val="none" w:sz="0" w:space="0" w:color="auto"/>
        <w:left w:val="none" w:sz="0" w:space="0" w:color="auto"/>
        <w:bottom w:val="none" w:sz="0" w:space="0" w:color="auto"/>
        <w:right w:val="none" w:sz="0" w:space="0" w:color="auto"/>
      </w:divBdr>
    </w:div>
    <w:div w:id="402992452">
      <w:bodyDiv w:val="1"/>
      <w:marLeft w:val="0"/>
      <w:marRight w:val="0"/>
      <w:marTop w:val="0"/>
      <w:marBottom w:val="0"/>
      <w:divBdr>
        <w:top w:val="none" w:sz="0" w:space="0" w:color="auto"/>
        <w:left w:val="none" w:sz="0" w:space="0" w:color="auto"/>
        <w:bottom w:val="none" w:sz="0" w:space="0" w:color="auto"/>
        <w:right w:val="none" w:sz="0" w:space="0" w:color="auto"/>
      </w:divBdr>
    </w:div>
    <w:div w:id="407263403">
      <w:bodyDiv w:val="1"/>
      <w:marLeft w:val="0"/>
      <w:marRight w:val="0"/>
      <w:marTop w:val="0"/>
      <w:marBottom w:val="0"/>
      <w:divBdr>
        <w:top w:val="none" w:sz="0" w:space="0" w:color="auto"/>
        <w:left w:val="none" w:sz="0" w:space="0" w:color="auto"/>
        <w:bottom w:val="none" w:sz="0" w:space="0" w:color="auto"/>
        <w:right w:val="none" w:sz="0" w:space="0" w:color="auto"/>
      </w:divBdr>
    </w:div>
    <w:div w:id="411856113">
      <w:bodyDiv w:val="1"/>
      <w:marLeft w:val="0"/>
      <w:marRight w:val="0"/>
      <w:marTop w:val="0"/>
      <w:marBottom w:val="0"/>
      <w:divBdr>
        <w:top w:val="none" w:sz="0" w:space="0" w:color="auto"/>
        <w:left w:val="none" w:sz="0" w:space="0" w:color="auto"/>
        <w:bottom w:val="none" w:sz="0" w:space="0" w:color="auto"/>
        <w:right w:val="none" w:sz="0" w:space="0" w:color="auto"/>
      </w:divBdr>
    </w:div>
    <w:div w:id="412120664">
      <w:bodyDiv w:val="1"/>
      <w:marLeft w:val="0"/>
      <w:marRight w:val="0"/>
      <w:marTop w:val="0"/>
      <w:marBottom w:val="0"/>
      <w:divBdr>
        <w:top w:val="none" w:sz="0" w:space="0" w:color="auto"/>
        <w:left w:val="none" w:sz="0" w:space="0" w:color="auto"/>
        <w:bottom w:val="none" w:sz="0" w:space="0" w:color="auto"/>
        <w:right w:val="none" w:sz="0" w:space="0" w:color="auto"/>
      </w:divBdr>
    </w:div>
    <w:div w:id="418063799">
      <w:bodyDiv w:val="1"/>
      <w:marLeft w:val="0"/>
      <w:marRight w:val="0"/>
      <w:marTop w:val="0"/>
      <w:marBottom w:val="0"/>
      <w:divBdr>
        <w:top w:val="none" w:sz="0" w:space="0" w:color="auto"/>
        <w:left w:val="none" w:sz="0" w:space="0" w:color="auto"/>
        <w:bottom w:val="none" w:sz="0" w:space="0" w:color="auto"/>
        <w:right w:val="none" w:sz="0" w:space="0" w:color="auto"/>
      </w:divBdr>
    </w:div>
    <w:div w:id="420758695">
      <w:bodyDiv w:val="1"/>
      <w:marLeft w:val="0"/>
      <w:marRight w:val="0"/>
      <w:marTop w:val="0"/>
      <w:marBottom w:val="0"/>
      <w:divBdr>
        <w:top w:val="none" w:sz="0" w:space="0" w:color="auto"/>
        <w:left w:val="none" w:sz="0" w:space="0" w:color="auto"/>
        <w:bottom w:val="none" w:sz="0" w:space="0" w:color="auto"/>
        <w:right w:val="none" w:sz="0" w:space="0" w:color="auto"/>
      </w:divBdr>
    </w:div>
    <w:div w:id="422725856">
      <w:bodyDiv w:val="1"/>
      <w:marLeft w:val="0"/>
      <w:marRight w:val="0"/>
      <w:marTop w:val="0"/>
      <w:marBottom w:val="0"/>
      <w:divBdr>
        <w:top w:val="none" w:sz="0" w:space="0" w:color="auto"/>
        <w:left w:val="none" w:sz="0" w:space="0" w:color="auto"/>
        <w:bottom w:val="none" w:sz="0" w:space="0" w:color="auto"/>
        <w:right w:val="none" w:sz="0" w:space="0" w:color="auto"/>
      </w:divBdr>
    </w:div>
    <w:div w:id="425419826">
      <w:bodyDiv w:val="1"/>
      <w:marLeft w:val="0"/>
      <w:marRight w:val="0"/>
      <w:marTop w:val="0"/>
      <w:marBottom w:val="0"/>
      <w:divBdr>
        <w:top w:val="none" w:sz="0" w:space="0" w:color="auto"/>
        <w:left w:val="none" w:sz="0" w:space="0" w:color="auto"/>
        <w:bottom w:val="none" w:sz="0" w:space="0" w:color="auto"/>
        <w:right w:val="none" w:sz="0" w:space="0" w:color="auto"/>
      </w:divBdr>
    </w:div>
    <w:div w:id="426271530">
      <w:bodyDiv w:val="1"/>
      <w:marLeft w:val="0"/>
      <w:marRight w:val="0"/>
      <w:marTop w:val="0"/>
      <w:marBottom w:val="0"/>
      <w:divBdr>
        <w:top w:val="none" w:sz="0" w:space="0" w:color="auto"/>
        <w:left w:val="none" w:sz="0" w:space="0" w:color="auto"/>
        <w:bottom w:val="none" w:sz="0" w:space="0" w:color="auto"/>
        <w:right w:val="none" w:sz="0" w:space="0" w:color="auto"/>
      </w:divBdr>
    </w:div>
    <w:div w:id="430441020">
      <w:bodyDiv w:val="1"/>
      <w:marLeft w:val="0"/>
      <w:marRight w:val="0"/>
      <w:marTop w:val="0"/>
      <w:marBottom w:val="0"/>
      <w:divBdr>
        <w:top w:val="none" w:sz="0" w:space="0" w:color="auto"/>
        <w:left w:val="none" w:sz="0" w:space="0" w:color="auto"/>
        <w:bottom w:val="none" w:sz="0" w:space="0" w:color="auto"/>
        <w:right w:val="none" w:sz="0" w:space="0" w:color="auto"/>
      </w:divBdr>
    </w:div>
    <w:div w:id="433400558">
      <w:bodyDiv w:val="1"/>
      <w:marLeft w:val="0"/>
      <w:marRight w:val="0"/>
      <w:marTop w:val="0"/>
      <w:marBottom w:val="0"/>
      <w:divBdr>
        <w:top w:val="none" w:sz="0" w:space="0" w:color="auto"/>
        <w:left w:val="none" w:sz="0" w:space="0" w:color="auto"/>
        <w:bottom w:val="none" w:sz="0" w:space="0" w:color="auto"/>
        <w:right w:val="none" w:sz="0" w:space="0" w:color="auto"/>
      </w:divBdr>
    </w:div>
    <w:div w:id="433790814">
      <w:bodyDiv w:val="1"/>
      <w:marLeft w:val="0"/>
      <w:marRight w:val="0"/>
      <w:marTop w:val="0"/>
      <w:marBottom w:val="0"/>
      <w:divBdr>
        <w:top w:val="none" w:sz="0" w:space="0" w:color="auto"/>
        <w:left w:val="none" w:sz="0" w:space="0" w:color="auto"/>
        <w:bottom w:val="none" w:sz="0" w:space="0" w:color="auto"/>
        <w:right w:val="none" w:sz="0" w:space="0" w:color="auto"/>
      </w:divBdr>
    </w:div>
    <w:div w:id="435174052">
      <w:bodyDiv w:val="1"/>
      <w:marLeft w:val="0"/>
      <w:marRight w:val="0"/>
      <w:marTop w:val="0"/>
      <w:marBottom w:val="0"/>
      <w:divBdr>
        <w:top w:val="none" w:sz="0" w:space="0" w:color="auto"/>
        <w:left w:val="none" w:sz="0" w:space="0" w:color="auto"/>
        <w:bottom w:val="none" w:sz="0" w:space="0" w:color="auto"/>
        <w:right w:val="none" w:sz="0" w:space="0" w:color="auto"/>
      </w:divBdr>
    </w:div>
    <w:div w:id="436408950">
      <w:bodyDiv w:val="1"/>
      <w:marLeft w:val="0"/>
      <w:marRight w:val="0"/>
      <w:marTop w:val="0"/>
      <w:marBottom w:val="0"/>
      <w:divBdr>
        <w:top w:val="none" w:sz="0" w:space="0" w:color="auto"/>
        <w:left w:val="none" w:sz="0" w:space="0" w:color="auto"/>
        <w:bottom w:val="none" w:sz="0" w:space="0" w:color="auto"/>
        <w:right w:val="none" w:sz="0" w:space="0" w:color="auto"/>
      </w:divBdr>
    </w:div>
    <w:div w:id="437717518">
      <w:bodyDiv w:val="1"/>
      <w:marLeft w:val="0"/>
      <w:marRight w:val="0"/>
      <w:marTop w:val="0"/>
      <w:marBottom w:val="0"/>
      <w:divBdr>
        <w:top w:val="none" w:sz="0" w:space="0" w:color="auto"/>
        <w:left w:val="none" w:sz="0" w:space="0" w:color="auto"/>
        <w:bottom w:val="none" w:sz="0" w:space="0" w:color="auto"/>
        <w:right w:val="none" w:sz="0" w:space="0" w:color="auto"/>
      </w:divBdr>
    </w:div>
    <w:div w:id="441144553">
      <w:bodyDiv w:val="1"/>
      <w:marLeft w:val="0"/>
      <w:marRight w:val="0"/>
      <w:marTop w:val="0"/>
      <w:marBottom w:val="0"/>
      <w:divBdr>
        <w:top w:val="none" w:sz="0" w:space="0" w:color="auto"/>
        <w:left w:val="none" w:sz="0" w:space="0" w:color="auto"/>
        <w:bottom w:val="none" w:sz="0" w:space="0" w:color="auto"/>
        <w:right w:val="none" w:sz="0" w:space="0" w:color="auto"/>
      </w:divBdr>
    </w:div>
    <w:div w:id="445083170">
      <w:bodyDiv w:val="1"/>
      <w:marLeft w:val="0"/>
      <w:marRight w:val="0"/>
      <w:marTop w:val="0"/>
      <w:marBottom w:val="0"/>
      <w:divBdr>
        <w:top w:val="none" w:sz="0" w:space="0" w:color="auto"/>
        <w:left w:val="none" w:sz="0" w:space="0" w:color="auto"/>
        <w:bottom w:val="none" w:sz="0" w:space="0" w:color="auto"/>
        <w:right w:val="none" w:sz="0" w:space="0" w:color="auto"/>
      </w:divBdr>
    </w:div>
    <w:div w:id="446390929">
      <w:bodyDiv w:val="1"/>
      <w:marLeft w:val="0"/>
      <w:marRight w:val="0"/>
      <w:marTop w:val="0"/>
      <w:marBottom w:val="0"/>
      <w:divBdr>
        <w:top w:val="none" w:sz="0" w:space="0" w:color="auto"/>
        <w:left w:val="none" w:sz="0" w:space="0" w:color="auto"/>
        <w:bottom w:val="none" w:sz="0" w:space="0" w:color="auto"/>
        <w:right w:val="none" w:sz="0" w:space="0" w:color="auto"/>
      </w:divBdr>
    </w:div>
    <w:div w:id="450168806">
      <w:bodyDiv w:val="1"/>
      <w:marLeft w:val="0"/>
      <w:marRight w:val="0"/>
      <w:marTop w:val="0"/>
      <w:marBottom w:val="0"/>
      <w:divBdr>
        <w:top w:val="none" w:sz="0" w:space="0" w:color="auto"/>
        <w:left w:val="none" w:sz="0" w:space="0" w:color="auto"/>
        <w:bottom w:val="none" w:sz="0" w:space="0" w:color="auto"/>
        <w:right w:val="none" w:sz="0" w:space="0" w:color="auto"/>
      </w:divBdr>
    </w:div>
    <w:div w:id="465121850">
      <w:bodyDiv w:val="1"/>
      <w:marLeft w:val="0"/>
      <w:marRight w:val="0"/>
      <w:marTop w:val="0"/>
      <w:marBottom w:val="0"/>
      <w:divBdr>
        <w:top w:val="none" w:sz="0" w:space="0" w:color="auto"/>
        <w:left w:val="none" w:sz="0" w:space="0" w:color="auto"/>
        <w:bottom w:val="none" w:sz="0" w:space="0" w:color="auto"/>
        <w:right w:val="none" w:sz="0" w:space="0" w:color="auto"/>
      </w:divBdr>
    </w:div>
    <w:div w:id="465465795">
      <w:bodyDiv w:val="1"/>
      <w:marLeft w:val="0"/>
      <w:marRight w:val="0"/>
      <w:marTop w:val="0"/>
      <w:marBottom w:val="0"/>
      <w:divBdr>
        <w:top w:val="none" w:sz="0" w:space="0" w:color="auto"/>
        <w:left w:val="none" w:sz="0" w:space="0" w:color="auto"/>
        <w:bottom w:val="none" w:sz="0" w:space="0" w:color="auto"/>
        <w:right w:val="none" w:sz="0" w:space="0" w:color="auto"/>
      </w:divBdr>
    </w:div>
    <w:div w:id="472142330">
      <w:bodyDiv w:val="1"/>
      <w:marLeft w:val="0"/>
      <w:marRight w:val="0"/>
      <w:marTop w:val="0"/>
      <w:marBottom w:val="0"/>
      <w:divBdr>
        <w:top w:val="none" w:sz="0" w:space="0" w:color="auto"/>
        <w:left w:val="none" w:sz="0" w:space="0" w:color="auto"/>
        <w:bottom w:val="none" w:sz="0" w:space="0" w:color="auto"/>
        <w:right w:val="none" w:sz="0" w:space="0" w:color="auto"/>
      </w:divBdr>
    </w:div>
    <w:div w:id="472409553">
      <w:bodyDiv w:val="1"/>
      <w:marLeft w:val="0"/>
      <w:marRight w:val="0"/>
      <w:marTop w:val="0"/>
      <w:marBottom w:val="0"/>
      <w:divBdr>
        <w:top w:val="none" w:sz="0" w:space="0" w:color="auto"/>
        <w:left w:val="none" w:sz="0" w:space="0" w:color="auto"/>
        <w:bottom w:val="none" w:sz="0" w:space="0" w:color="auto"/>
        <w:right w:val="none" w:sz="0" w:space="0" w:color="auto"/>
      </w:divBdr>
    </w:div>
    <w:div w:id="475923145">
      <w:bodyDiv w:val="1"/>
      <w:marLeft w:val="0"/>
      <w:marRight w:val="0"/>
      <w:marTop w:val="0"/>
      <w:marBottom w:val="0"/>
      <w:divBdr>
        <w:top w:val="none" w:sz="0" w:space="0" w:color="auto"/>
        <w:left w:val="none" w:sz="0" w:space="0" w:color="auto"/>
        <w:bottom w:val="none" w:sz="0" w:space="0" w:color="auto"/>
        <w:right w:val="none" w:sz="0" w:space="0" w:color="auto"/>
      </w:divBdr>
    </w:div>
    <w:div w:id="478814235">
      <w:bodyDiv w:val="1"/>
      <w:marLeft w:val="0"/>
      <w:marRight w:val="0"/>
      <w:marTop w:val="0"/>
      <w:marBottom w:val="0"/>
      <w:divBdr>
        <w:top w:val="none" w:sz="0" w:space="0" w:color="auto"/>
        <w:left w:val="none" w:sz="0" w:space="0" w:color="auto"/>
        <w:bottom w:val="none" w:sz="0" w:space="0" w:color="auto"/>
        <w:right w:val="none" w:sz="0" w:space="0" w:color="auto"/>
      </w:divBdr>
    </w:div>
    <w:div w:id="479270878">
      <w:bodyDiv w:val="1"/>
      <w:marLeft w:val="0"/>
      <w:marRight w:val="0"/>
      <w:marTop w:val="0"/>
      <w:marBottom w:val="0"/>
      <w:divBdr>
        <w:top w:val="none" w:sz="0" w:space="0" w:color="auto"/>
        <w:left w:val="none" w:sz="0" w:space="0" w:color="auto"/>
        <w:bottom w:val="none" w:sz="0" w:space="0" w:color="auto"/>
        <w:right w:val="none" w:sz="0" w:space="0" w:color="auto"/>
      </w:divBdr>
    </w:div>
    <w:div w:id="484318137">
      <w:bodyDiv w:val="1"/>
      <w:marLeft w:val="0"/>
      <w:marRight w:val="0"/>
      <w:marTop w:val="0"/>
      <w:marBottom w:val="0"/>
      <w:divBdr>
        <w:top w:val="none" w:sz="0" w:space="0" w:color="auto"/>
        <w:left w:val="none" w:sz="0" w:space="0" w:color="auto"/>
        <w:bottom w:val="none" w:sz="0" w:space="0" w:color="auto"/>
        <w:right w:val="none" w:sz="0" w:space="0" w:color="auto"/>
      </w:divBdr>
    </w:div>
    <w:div w:id="486282443">
      <w:bodyDiv w:val="1"/>
      <w:marLeft w:val="0"/>
      <w:marRight w:val="0"/>
      <w:marTop w:val="0"/>
      <w:marBottom w:val="0"/>
      <w:divBdr>
        <w:top w:val="none" w:sz="0" w:space="0" w:color="auto"/>
        <w:left w:val="none" w:sz="0" w:space="0" w:color="auto"/>
        <w:bottom w:val="none" w:sz="0" w:space="0" w:color="auto"/>
        <w:right w:val="none" w:sz="0" w:space="0" w:color="auto"/>
      </w:divBdr>
    </w:div>
    <w:div w:id="486558521">
      <w:bodyDiv w:val="1"/>
      <w:marLeft w:val="0"/>
      <w:marRight w:val="0"/>
      <w:marTop w:val="0"/>
      <w:marBottom w:val="0"/>
      <w:divBdr>
        <w:top w:val="none" w:sz="0" w:space="0" w:color="auto"/>
        <w:left w:val="none" w:sz="0" w:space="0" w:color="auto"/>
        <w:bottom w:val="none" w:sz="0" w:space="0" w:color="auto"/>
        <w:right w:val="none" w:sz="0" w:space="0" w:color="auto"/>
      </w:divBdr>
    </w:div>
    <w:div w:id="487019483">
      <w:bodyDiv w:val="1"/>
      <w:marLeft w:val="0"/>
      <w:marRight w:val="0"/>
      <w:marTop w:val="0"/>
      <w:marBottom w:val="0"/>
      <w:divBdr>
        <w:top w:val="none" w:sz="0" w:space="0" w:color="auto"/>
        <w:left w:val="none" w:sz="0" w:space="0" w:color="auto"/>
        <w:bottom w:val="none" w:sz="0" w:space="0" w:color="auto"/>
        <w:right w:val="none" w:sz="0" w:space="0" w:color="auto"/>
      </w:divBdr>
    </w:div>
    <w:div w:id="488637573">
      <w:bodyDiv w:val="1"/>
      <w:marLeft w:val="0"/>
      <w:marRight w:val="0"/>
      <w:marTop w:val="0"/>
      <w:marBottom w:val="0"/>
      <w:divBdr>
        <w:top w:val="none" w:sz="0" w:space="0" w:color="auto"/>
        <w:left w:val="none" w:sz="0" w:space="0" w:color="auto"/>
        <w:bottom w:val="none" w:sz="0" w:space="0" w:color="auto"/>
        <w:right w:val="none" w:sz="0" w:space="0" w:color="auto"/>
      </w:divBdr>
    </w:div>
    <w:div w:id="489292724">
      <w:bodyDiv w:val="1"/>
      <w:marLeft w:val="0"/>
      <w:marRight w:val="0"/>
      <w:marTop w:val="0"/>
      <w:marBottom w:val="0"/>
      <w:divBdr>
        <w:top w:val="none" w:sz="0" w:space="0" w:color="auto"/>
        <w:left w:val="none" w:sz="0" w:space="0" w:color="auto"/>
        <w:bottom w:val="none" w:sz="0" w:space="0" w:color="auto"/>
        <w:right w:val="none" w:sz="0" w:space="0" w:color="auto"/>
      </w:divBdr>
    </w:div>
    <w:div w:id="490294912">
      <w:bodyDiv w:val="1"/>
      <w:marLeft w:val="0"/>
      <w:marRight w:val="0"/>
      <w:marTop w:val="0"/>
      <w:marBottom w:val="0"/>
      <w:divBdr>
        <w:top w:val="none" w:sz="0" w:space="0" w:color="auto"/>
        <w:left w:val="none" w:sz="0" w:space="0" w:color="auto"/>
        <w:bottom w:val="none" w:sz="0" w:space="0" w:color="auto"/>
        <w:right w:val="none" w:sz="0" w:space="0" w:color="auto"/>
      </w:divBdr>
    </w:div>
    <w:div w:id="492137719">
      <w:bodyDiv w:val="1"/>
      <w:marLeft w:val="0"/>
      <w:marRight w:val="0"/>
      <w:marTop w:val="0"/>
      <w:marBottom w:val="0"/>
      <w:divBdr>
        <w:top w:val="none" w:sz="0" w:space="0" w:color="auto"/>
        <w:left w:val="none" w:sz="0" w:space="0" w:color="auto"/>
        <w:bottom w:val="none" w:sz="0" w:space="0" w:color="auto"/>
        <w:right w:val="none" w:sz="0" w:space="0" w:color="auto"/>
      </w:divBdr>
    </w:div>
    <w:div w:id="492599910">
      <w:bodyDiv w:val="1"/>
      <w:marLeft w:val="0"/>
      <w:marRight w:val="0"/>
      <w:marTop w:val="0"/>
      <w:marBottom w:val="0"/>
      <w:divBdr>
        <w:top w:val="none" w:sz="0" w:space="0" w:color="auto"/>
        <w:left w:val="none" w:sz="0" w:space="0" w:color="auto"/>
        <w:bottom w:val="none" w:sz="0" w:space="0" w:color="auto"/>
        <w:right w:val="none" w:sz="0" w:space="0" w:color="auto"/>
      </w:divBdr>
    </w:div>
    <w:div w:id="493685915">
      <w:bodyDiv w:val="1"/>
      <w:marLeft w:val="0"/>
      <w:marRight w:val="0"/>
      <w:marTop w:val="0"/>
      <w:marBottom w:val="0"/>
      <w:divBdr>
        <w:top w:val="none" w:sz="0" w:space="0" w:color="auto"/>
        <w:left w:val="none" w:sz="0" w:space="0" w:color="auto"/>
        <w:bottom w:val="none" w:sz="0" w:space="0" w:color="auto"/>
        <w:right w:val="none" w:sz="0" w:space="0" w:color="auto"/>
      </w:divBdr>
    </w:div>
    <w:div w:id="498161721">
      <w:bodyDiv w:val="1"/>
      <w:marLeft w:val="0"/>
      <w:marRight w:val="0"/>
      <w:marTop w:val="0"/>
      <w:marBottom w:val="0"/>
      <w:divBdr>
        <w:top w:val="none" w:sz="0" w:space="0" w:color="auto"/>
        <w:left w:val="none" w:sz="0" w:space="0" w:color="auto"/>
        <w:bottom w:val="none" w:sz="0" w:space="0" w:color="auto"/>
        <w:right w:val="none" w:sz="0" w:space="0" w:color="auto"/>
      </w:divBdr>
    </w:div>
    <w:div w:id="499152264">
      <w:bodyDiv w:val="1"/>
      <w:marLeft w:val="0"/>
      <w:marRight w:val="0"/>
      <w:marTop w:val="0"/>
      <w:marBottom w:val="0"/>
      <w:divBdr>
        <w:top w:val="none" w:sz="0" w:space="0" w:color="auto"/>
        <w:left w:val="none" w:sz="0" w:space="0" w:color="auto"/>
        <w:bottom w:val="none" w:sz="0" w:space="0" w:color="auto"/>
        <w:right w:val="none" w:sz="0" w:space="0" w:color="auto"/>
      </w:divBdr>
    </w:div>
    <w:div w:id="501240057">
      <w:bodyDiv w:val="1"/>
      <w:marLeft w:val="0"/>
      <w:marRight w:val="0"/>
      <w:marTop w:val="0"/>
      <w:marBottom w:val="0"/>
      <w:divBdr>
        <w:top w:val="none" w:sz="0" w:space="0" w:color="auto"/>
        <w:left w:val="none" w:sz="0" w:space="0" w:color="auto"/>
        <w:bottom w:val="none" w:sz="0" w:space="0" w:color="auto"/>
        <w:right w:val="none" w:sz="0" w:space="0" w:color="auto"/>
      </w:divBdr>
    </w:div>
    <w:div w:id="507864037">
      <w:bodyDiv w:val="1"/>
      <w:marLeft w:val="0"/>
      <w:marRight w:val="0"/>
      <w:marTop w:val="0"/>
      <w:marBottom w:val="0"/>
      <w:divBdr>
        <w:top w:val="none" w:sz="0" w:space="0" w:color="auto"/>
        <w:left w:val="none" w:sz="0" w:space="0" w:color="auto"/>
        <w:bottom w:val="none" w:sz="0" w:space="0" w:color="auto"/>
        <w:right w:val="none" w:sz="0" w:space="0" w:color="auto"/>
      </w:divBdr>
    </w:div>
    <w:div w:id="507914161">
      <w:bodyDiv w:val="1"/>
      <w:marLeft w:val="0"/>
      <w:marRight w:val="0"/>
      <w:marTop w:val="0"/>
      <w:marBottom w:val="0"/>
      <w:divBdr>
        <w:top w:val="none" w:sz="0" w:space="0" w:color="auto"/>
        <w:left w:val="none" w:sz="0" w:space="0" w:color="auto"/>
        <w:bottom w:val="none" w:sz="0" w:space="0" w:color="auto"/>
        <w:right w:val="none" w:sz="0" w:space="0" w:color="auto"/>
      </w:divBdr>
    </w:div>
    <w:div w:id="508956536">
      <w:bodyDiv w:val="1"/>
      <w:marLeft w:val="0"/>
      <w:marRight w:val="0"/>
      <w:marTop w:val="0"/>
      <w:marBottom w:val="0"/>
      <w:divBdr>
        <w:top w:val="none" w:sz="0" w:space="0" w:color="auto"/>
        <w:left w:val="none" w:sz="0" w:space="0" w:color="auto"/>
        <w:bottom w:val="none" w:sz="0" w:space="0" w:color="auto"/>
        <w:right w:val="none" w:sz="0" w:space="0" w:color="auto"/>
      </w:divBdr>
    </w:div>
    <w:div w:id="514392179">
      <w:bodyDiv w:val="1"/>
      <w:marLeft w:val="0"/>
      <w:marRight w:val="0"/>
      <w:marTop w:val="0"/>
      <w:marBottom w:val="0"/>
      <w:divBdr>
        <w:top w:val="none" w:sz="0" w:space="0" w:color="auto"/>
        <w:left w:val="none" w:sz="0" w:space="0" w:color="auto"/>
        <w:bottom w:val="none" w:sz="0" w:space="0" w:color="auto"/>
        <w:right w:val="none" w:sz="0" w:space="0" w:color="auto"/>
      </w:divBdr>
    </w:div>
    <w:div w:id="514655956">
      <w:bodyDiv w:val="1"/>
      <w:marLeft w:val="0"/>
      <w:marRight w:val="0"/>
      <w:marTop w:val="0"/>
      <w:marBottom w:val="0"/>
      <w:divBdr>
        <w:top w:val="none" w:sz="0" w:space="0" w:color="auto"/>
        <w:left w:val="none" w:sz="0" w:space="0" w:color="auto"/>
        <w:bottom w:val="none" w:sz="0" w:space="0" w:color="auto"/>
        <w:right w:val="none" w:sz="0" w:space="0" w:color="auto"/>
      </w:divBdr>
    </w:div>
    <w:div w:id="514812272">
      <w:bodyDiv w:val="1"/>
      <w:marLeft w:val="0"/>
      <w:marRight w:val="0"/>
      <w:marTop w:val="0"/>
      <w:marBottom w:val="0"/>
      <w:divBdr>
        <w:top w:val="none" w:sz="0" w:space="0" w:color="auto"/>
        <w:left w:val="none" w:sz="0" w:space="0" w:color="auto"/>
        <w:bottom w:val="none" w:sz="0" w:space="0" w:color="auto"/>
        <w:right w:val="none" w:sz="0" w:space="0" w:color="auto"/>
      </w:divBdr>
    </w:div>
    <w:div w:id="517697650">
      <w:bodyDiv w:val="1"/>
      <w:marLeft w:val="0"/>
      <w:marRight w:val="0"/>
      <w:marTop w:val="0"/>
      <w:marBottom w:val="0"/>
      <w:divBdr>
        <w:top w:val="none" w:sz="0" w:space="0" w:color="auto"/>
        <w:left w:val="none" w:sz="0" w:space="0" w:color="auto"/>
        <w:bottom w:val="none" w:sz="0" w:space="0" w:color="auto"/>
        <w:right w:val="none" w:sz="0" w:space="0" w:color="auto"/>
      </w:divBdr>
    </w:div>
    <w:div w:id="517740893">
      <w:bodyDiv w:val="1"/>
      <w:marLeft w:val="0"/>
      <w:marRight w:val="0"/>
      <w:marTop w:val="0"/>
      <w:marBottom w:val="0"/>
      <w:divBdr>
        <w:top w:val="none" w:sz="0" w:space="0" w:color="auto"/>
        <w:left w:val="none" w:sz="0" w:space="0" w:color="auto"/>
        <w:bottom w:val="none" w:sz="0" w:space="0" w:color="auto"/>
        <w:right w:val="none" w:sz="0" w:space="0" w:color="auto"/>
      </w:divBdr>
    </w:div>
    <w:div w:id="518547073">
      <w:bodyDiv w:val="1"/>
      <w:marLeft w:val="0"/>
      <w:marRight w:val="0"/>
      <w:marTop w:val="0"/>
      <w:marBottom w:val="0"/>
      <w:divBdr>
        <w:top w:val="none" w:sz="0" w:space="0" w:color="auto"/>
        <w:left w:val="none" w:sz="0" w:space="0" w:color="auto"/>
        <w:bottom w:val="none" w:sz="0" w:space="0" w:color="auto"/>
        <w:right w:val="none" w:sz="0" w:space="0" w:color="auto"/>
      </w:divBdr>
    </w:div>
    <w:div w:id="523832592">
      <w:bodyDiv w:val="1"/>
      <w:marLeft w:val="0"/>
      <w:marRight w:val="0"/>
      <w:marTop w:val="0"/>
      <w:marBottom w:val="0"/>
      <w:divBdr>
        <w:top w:val="none" w:sz="0" w:space="0" w:color="auto"/>
        <w:left w:val="none" w:sz="0" w:space="0" w:color="auto"/>
        <w:bottom w:val="none" w:sz="0" w:space="0" w:color="auto"/>
        <w:right w:val="none" w:sz="0" w:space="0" w:color="auto"/>
      </w:divBdr>
    </w:div>
    <w:div w:id="527451414">
      <w:bodyDiv w:val="1"/>
      <w:marLeft w:val="0"/>
      <w:marRight w:val="0"/>
      <w:marTop w:val="0"/>
      <w:marBottom w:val="0"/>
      <w:divBdr>
        <w:top w:val="none" w:sz="0" w:space="0" w:color="auto"/>
        <w:left w:val="none" w:sz="0" w:space="0" w:color="auto"/>
        <w:bottom w:val="none" w:sz="0" w:space="0" w:color="auto"/>
        <w:right w:val="none" w:sz="0" w:space="0" w:color="auto"/>
      </w:divBdr>
    </w:div>
    <w:div w:id="528445691">
      <w:bodyDiv w:val="1"/>
      <w:marLeft w:val="0"/>
      <w:marRight w:val="0"/>
      <w:marTop w:val="0"/>
      <w:marBottom w:val="0"/>
      <w:divBdr>
        <w:top w:val="none" w:sz="0" w:space="0" w:color="auto"/>
        <w:left w:val="none" w:sz="0" w:space="0" w:color="auto"/>
        <w:bottom w:val="none" w:sz="0" w:space="0" w:color="auto"/>
        <w:right w:val="none" w:sz="0" w:space="0" w:color="auto"/>
      </w:divBdr>
    </w:div>
    <w:div w:id="531236556">
      <w:bodyDiv w:val="1"/>
      <w:marLeft w:val="0"/>
      <w:marRight w:val="0"/>
      <w:marTop w:val="0"/>
      <w:marBottom w:val="0"/>
      <w:divBdr>
        <w:top w:val="none" w:sz="0" w:space="0" w:color="auto"/>
        <w:left w:val="none" w:sz="0" w:space="0" w:color="auto"/>
        <w:bottom w:val="none" w:sz="0" w:space="0" w:color="auto"/>
        <w:right w:val="none" w:sz="0" w:space="0" w:color="auto"/>
      </w:divBdr>
    </w:div>
    <w:div w:id="532691701">
      <w:bodyDiv w:val="1"/>
      <w:marLeft w:val="0"/>
      <w:marRight w:val="0"/>
      <w:marTop w:val="0"/>
      <w:marBottom w:val="0"/>
      <w:divBdr>
        <w:top w:val="none" w:sz="0" w:space="0" w:color="auto"/>
        <w:left w:val="none" w:sz="0" w:space="0" w:color="auto"/>
        <w:bottom w:val="none" w:sz="0" w:space="0" w:color="auto"/>
        <w:right w:val="none" w:sz="0" w:space="0" w:color="auto"/>
      </w:divBdr>
    </w:div>
    <w:div w:id="535898125">
      <w:bodyDiv w:val="1"/>
      <w:marLeft w:val="0"/>
      <w:marRight w:val="0"/>
      <w:marTop w:val="0"/>
      <w:marBottom w:val="0"/>
      <w:divBdr>
        <w:top w:val="none" w:sz="0" w:space="0" w:color="auto"/>
        <w:left w:val="none" w:sz="0" w:space="0" w:color="auto"/>
        <w:bottom w:val="none" w:sz="0" w:space="0" w:color="auto"/>
        <w:right w:val="none" w:sz="0" w:space="0" w:color="auto"/>
      </w:divBdr>
    </w:div>
    <w:div w:id="538012083">
      <w:bodyDiv w:val="1"/>
      <w:marLeft w:val="0"/>
      <w:marRight w:val="0"/>
      <w:marTop w:val="0"/>
      <w:marBottom w:val="0"/>
      <w:divBdr>
        <w:top w:val="none" w:sz="0" w:space="0" w:color="auto"/>
        <w:left w:val="none" w:sz="0" w:space="0" w:color="auto"/>
        <w:bottom w:val="none" w:sz="0" w:space="0" w:color="auto"/>
        <w:right w:val="none" w:sz="0" w:space="0" w:color="auto"/>
      </w:divBdr>
    </w:div>
    <w:div w:id="538132622">
      <w:bodyDiv w:val="1"/>
      <w:marLeft w:val="0"/>
      <w:marRight w:val="0"/>
      <w:marTop w:val="0"/>
      <w:marBottom w:val="0"/>
      <w:divBdr>
        <w:top w:val="none" w:sz="0" w:space="0" w:color="auto"/>
        <w:left w:val="none" w:sz="0" w:space="0" w:color="auto"/>
        <w:bottom w:val="none" w:sz="0" w:space="0" w:color="auto"/>
        <w:right w:val="none" w:sz="0" w:space="0" w:color="auto"/>
      </w:divBdr>
    </w:div>
    <w:div w:id="539779389">
      <w:bodyDiv w:val="1"/>
      <w:marLeft w:val="0"/>
      <w:marRight w:val="0"/>
      <w:marTop w:val="0"/>
      <w:marBottom w:val="0"/>
      <w:divBdr>
        <w:top w:val="none" w:sz="0" w:space="0" w:color="auto"/>
        <w:left w:val="none" w:sz="0" w:space="0" w:color="auto"/>
        <w:bottom w:val="none" w:sz="0" w:space="0" w:color="auto"/>
        <w:right w:val="none" w:sz="0" w:space="0" w:color="auto"/>
      </w:divBdr>
    </w:div>
    <w:div w:id="546189783">
      <w:bodyDiv w:val="1"/>
      <w:marLeft w:val="0"/>
      <w:marRight w:val="0"/>
      <w:marTop w:val="0"/>
      <w:marBottom w:val="0"/>
      <w:divBdr>
        <w:top w:val="none" w:sz="0" w:space="0" w:color="auto"/>
        <w:left w:val="none" w:sz="0" w:space="0" w:color="auto"/>
        <w:bottom w:val="none" w:sz="0" w:space="0" w:color="auto"/>
        <w:right w:val="none" w:sz="0" w:space="0" w:color="auto"/>
      </w:divBdr>
    </w:div>
    <w:div w:id="549539935">
      <w:bodyDiv w:val="1"/>
      <w:marLeft w:val="0"/>
      <w:marRight w:val="0"/>
      <w:marTop w:val="0"/>
      <w:marBottom w:val="0"/>
      <w:divBdr>
        <w:top w:val="none" w:sz="0" w:space="0" w:color="auto"/>
        <w:left w:val="none" w:sz="0" w:space="0" w:color="auto"/>
        <w:bottom w:val="none" w:sz="0" w:space="0" w:color="auto"/>
        <w:right w:val="none" w:sz="0" w:space="0" w:color="auto"/>
      </w:divBdr>
    </w:div>
    <w:div w:id="552162365">
      <w:bodyDiv w:val="1"/>
      <w:marLeft w:val="0"/>
      <w:marRight w:val="0"/>
      <w:marTop w:val="0"/>
      <w:marBottom w:val="0"/>
      <w:divBdr>
        <w:top w:val="none" w:sz="0" w:space="0" w:color="auto"/>
        <w:left w:val="none" w:sz="0" w:space="0" w:color="auto"/>
        <w:bottom w:val="none" w:sz="0" w:space="0" w:color="auto"/>
        <w:right w:val="none" w:sz="0" w:space="0" w:color="auto"/>
      </w:divBdr>
    </w:div>
    <w:div w:id="556891907">
      <w:bodyDiv w:val="1"/>
      <w:marLeft w:val="0"/>
      <w:marRight w:val="0"/>
      <w:marTop w:val="0"/>
      <w:marBottom w:val="0"/>
      <w:divBdr>
        <w:top w:val="none" w:sz="0" w:space="0" w:color="auto"/>
        <w:left w:val="none" w:sz="0" w:space="0" w:color="auto"/>
        <w:bottom w:val="none" w:sz="0" w:space="0" w:color="auto"/>
        <w:right w:val="none" w:sz="0" w:space="0" w:color="auto"/>
      </w:divBdr>
    </w:div>
    <w:div w:id="558706837">
      <w:bodyDiv w:val="1"/>
      <w:marLeft w:val="0"/>
      <w:marRight w:val="0"/>
      <w:marTop w:val="0"/>
      <w:marBottom w:val="0"/>
      <w:divBdr>
        <w:top w:val="none" w:sz="0" w:space="0" w:color="auto"/>
        <w:left w:val="none" w:sz="0" w:space="0" w:color="auto"/>
        <w:bottom w:val="none" w:sz="0" w:space="0" w:color="auto"/>
        <w:right w:val="none" w:sz="0" w:space="0" w:color="auto"/>
      </w:divBdr>
    </w:div>
    <w:div w:id="561644089">
      <w:bodyDiv w:val="1"/>
      <w:marLeft w:val="0"/>
      <w:marRight w:val="0"/>
      <w:marTop w:val="0"/>
      <w:marBottom w:val="0"/>
      <w:divBdr>
        <w:top w:val="none" w:sz="0" w:space="0" w:color="auto"/>
        <w:left w:val="none" w:sz="0" w:space="0" w:color="auto"/>
        <w:bottom w:val="none" w:sz="0" w:space="0" w:color="auto"/>
        <w:right w:val="none" w:sz="0" w:space="0" w:color="auto"/>
      </w:divBdr>
    </w:div>
    <w:div w:id="566720496">
      <w:bodyDiv w:val="1"/>
      <w:marLeft w:val="0"/>
      <w:marRight w:val="0"/>
      <w:marTop w:val="0"/>
      <w:marBottom w:val="0"/>
      <w:divBdr>
        <w:top w:val="none" w:sz="0" w:space="0" w:color="auto"/>
        <w:left w:val="none" w:sz="0" w:space="0" w:color="auto"/>
        <w:bottom w:val="none" w:sz="0" w:space="0" w:color="auto"/>
        <w:right w:val="none" w:sz="0" w:space="0" w:color="auto"/>
      </w:divBdr>
    </w:div>
    <w:div w:id="567115195">
      <w:bodyDiv w:val="1"/>
      <w:marLeft w:val="0"/>
      <w:marRight w:val="0"/>
      <w:marTop w:val="0"/>
      <w:marBottom w:val="0"/>
      <w:divBdr>
        <w:top w:val="none" w:sz="0" w:space="0" w:color="auto"/>
        <w:left w:val="none" w:sz="0" w:space="0" w:color="auto"/>
        <w:bottom w:val="none" w:sz="0" w:space="0" w:color="auto"/>
        <w:right w:val="none" w:sz="0" w:space="0" w:color="auto"/>
      </w:divBdr>
    </w:div>
    <w:div w:id="573390378">
      <w:bodyDiv w:val="1"/>
      <w:marLeft w:val="0"/>
      <w:marRight w:val="0"/>
      <w:marTop w:val="0"/>
      <w:marBottom w:val="0"/>
      <w:divBdr>
        <w:top w:val="none" w:sz="0" w:space="0" w:color="auto"/>
        <w:left w:val="none" w:sz="0" w:space="0" w:color="auto"/>
        <w:bottom w:val="none" w:sz="0" w:space="0" w:color="auto"/>
        <w:right w:val="none" w:sz="0" w:space="0" w:color="auto"/>
      </w:divBdr>
    </w:div>
    <w:div w:id="578833660">
      <w:bodyDiv w:val="1"/>
      <w:marLeft w:val="0"/>
      <w:marRight w:val="0"/>
      <w:marTop w:val="0"/>
      <w:marBottom w:val="0"/>
      <w:divBdr>
        <w:top w:val="none" w:sz="0" w:space="0" w:color="auto"/>
        <w:left w:val="none" w:sz="0" w:space="0" w:color="auto"/>
        <w:bottom w:val="none" w:sz="0" w:space="0" w:color="auto"/>
        <w:right w:val="none" w:sz="0" w:space="0" w:color="auto"/>
      </w:divBdr>
    </w:div>
    <w:div w:id="579292092">
      <w:bodyDiv w:val="1"/>
      <w:marLeft w:val="0"/>
      <w:marRight w:val="0"/>
      <w:marTop w:val="0"/>
      <w:marBottom w:val="0"/>
      <w:divBdr>
        <w:top w:val="none" w:sz="0" w:space="0" w:color="auto"/>
        <w:left w:val="none" w:sz="0" w:space="0" w:color="auto"/>
        <w:bottom w:val="none" w:sz="0" w:space="0" w:color="auto"/>
        <w:right w:val="none" w:sz="0" w:space="0" w:color="auto"/>
      </w:divBdr>
    </w:div>
    <w:div w:id="582222850">
      <w:bodyDiv w:val="1"/>
      <w:marLeft w:val="0"/>
      <w:marRight w:val="0"/>
      <w:marTop w:val="0"/>
      <w:marBottom w:val="0"/>
      <w:divBdr>
        <w:top w:val="none" w:sz="0" w:space="0" w:color="auto"/>
        <w:left w:val="none" w:sz="0" w:space="0" w:color="auto"/>
        <w:bottom w:val="none" w:sz="0" w:space="0" w:color="auto"/>
        <w:right w:val="none" w:sz="0" w:space="0" w:color="auto"/>
      </w:divBdr>
    </w:div>
    <w:div w:id="583684009">
      <w:bodyDiv w:val="1"/>
      <w:marLeft w:val="0"/>
      <w:marRight w:val="0"/>
      <w:marTop w:val="0"/>
      <w:marBottom w:val="0"/>
      <w:divBdr>
        <w:top w:val="none" w:sz="0" w:space="0" w:color="auto"/>
        <w:left w:val="none" w:sz="0" w:space="0" w:color="auto"/>
        <w:bottom w:val="none" w:sz="0" w:space="0" w:color="auto"/>
        <w:right w:val="none" w:sz="0" w:space="0" w:color="auto"/>
      </w:divBdr>
    </w:div>
    <w:div w:id="586378263">
      <w:bodyDiv w:val="1"/>
      <w:marLeft w:val="0"/>
      <w:marRight w:val="0"/>
      <w:marTop w:val="0"/>
      <w:marBottom w:val="0"/>
      <w:divBdr>
        <w:top w:val="none" w:sz="0" w:space="0" w:color="auto"/>
        <w:left w:val="none" w:sz="0" w:space="0" w:color="auto"/>
        <w:bottom w:val="none" w:sz="0" w:space="0" w:color="auto"/>
        <w:right w:val="none" w:sz="0" w:space="0" w:color="auto"/>
      </w:divBdr>
    </w:div>
    <w:div w:id="590703161">
      <w:bodyDiv w:val="1"/>
      <w:marLeft w:val="0"/>
      <w:marRight w:val="0"/>
      <w:marTop w:val="0"/>
      <w:marBottom w:val="0"/>
      <w:divBdr>
        <w:top w:val="none" w:sz="0" w:space="0" w:color="auto"/>
        <w:left w:val="none" w:sz="0" w:space="0" w:color="auto"/>
        <w:bottom w:val="none" w:sz="0" w:space="0" w:color="auto"/>
        <w:right w:val="none" w:sz="0" w:space="0" w:color="auto"/>
      </w:divBdr>
    </w:div>
    <w:div w:id="591279364">
      <w:bodyDiv w:val="1"/>
      <w:marLeft w:val="0"/>
      <w:marRight w:val="0"/>
      <w:marTop w:val="0"/>
      <w:marBottom w:val="0"/>
      <w:divBdr>
        <w:top w:val="none" w:sz="0" w:space="0" w:color="auto"/>
        <w:left w:val="none" w:sz="0" w:space="0" w:color="auto"/>
        <w:bottom w:val="none" w:sz="0" w:space="0" w:color="auto"/>
        <w:right w:val="none" w:sz="0" w:space="0" w:color="auto"/>
      </w:divBdr>
    </w:div>
    <w:div w:id="591285384">
      <w:bodyDiv w:val="1"/>
      <w:marLeft w:val="0"/>
      <w:marRight w:val="0"/>
      <w:marTop w:val="0"/>
      <w:marBottom w:val="0"/>
      <w:divBdr>
        <w:top w:val="none" w:sz="0" w:space="0" w:color="auto"/>
        <w:left w:val="none" w:sz="0" w:space="0" w:color="auto"/>
        <w:bottom w:val="none" w:sz="0" w:space="0" w:color="auto"/>
        <w:right w:val="none" w:sz="0" w:space="0" w:color="auto"/>
      </w:divBdr>
    </w:div>
    <w:div w:id="593174462">
      <w:bodyDiv w:val="1"/>
      <w:marLeft w:val="0"/>
      <w:marRight w:val="0"/>
      <w:marTop w:val="0"/>
      <w:marBottom w:val="0"/>
      <w:divBdr>
        <w:top w:val="none" w:sz="0" w:space="0" w:color="auto"/>
        <w:left w:val="none" w:sz="0" w:space="0" w:color="auto"/>
        <w:bottom w:val="none" w:sz="0" w:space="0" w:color="auto"/>
        <w:right w:val="none" w:sz="0" w:space="0" w:color="auto"/>
      </w:divBdr>
    </w:div>
    <w:div w:id="594288978">
      <w:bodyDiv w:val="1"/>
      <w:marLeft w:val="0"/>
      <w:marRight w:val="0"/>
      <w:marTop w:val="0"/>
      <w:marBottom w:val="0"/>
      <w:divBdr>
        <w:top w:val="none" w:sz="0" w:space="0" w:color="auto"/>
        <w:left w:val="none" w:sz="0" w:space="0" w:color="auto"/>
        <w:bottom w:val="none" w:sz="0" w:space="0" w:color="auto"/>
        <w:right w:val="none" w:sz="0" w:space="0" w:color="auto"/>
      </w:divBdr>
    </w:div>
    <w:div w:id="598490365">
      <w:bodyDiv w:val="1"/>
      <w:marLeft w:val="0"/>
      <w:marRight w:val="0"/>
      <w:marTop w:val="0"/>
      <w:marBottom w:val="0"/>
      <w:divBdr>
        <w:top w:val="none" w:sz="0" w:space="0" w:color="auto"/>
        <w:left w:val="none" w:sz="0" w:space="0" w:color="auto"/>
        <w:bottom w:val="none" w:sz="0" w:space="0" w:color="auto"/>
        <w:right w:val="none" w:sz="0" w:space="0" w:color="auto"/>
      </w:divBdr>
    </w:div>
    <w:div w:id="603994771">
      <w:bodyDiv w:val="1"/>
      <w:marLeft w:val="0"/>
      <w:marRight w:val="0"/>
      <w:marTop w:val="0"/>
      <w:marBottom w:val="0"/>
      <w:divBdr>
        <w:top w:val="none" w:sz="0" w:space="0" w:color="auto"/>
        <w:left w:val="none" w:sz="0" w:space="0" w:color="auto"/>
        <w:bottom w:val="none" w:sz="0" w:space="0" w:color="auto"/>
        <w:right w:val="none" w:sz="0" w:space="0" w:color="auto"/>
      </w:divBdr>
    </w:div>
    <w:div w:id="605626003">
      <w:bodyDiv w:val="1"/>
      <w:marLeft w:val="0"/>
      <w:marRight w:val="0"/>
      <w:marTop w:val="0"/>
      <w:marBottom w:val="0"/>
      <w:divBdr>
        <w:top w:val="none" w:sz="0" w:space="0" w:color="auto"/>
        <w:left w:val="none" w:sz="0" w:space="0" w:color="auto"/>
        <w:bottom w:val="none" w:sz="0" w:space="0" w:color="auto"/>
        <w:right w:val="none" w:sz="0" w:space="0" w:color="auto"/>
      </w:divBdr>
    </w:div>
    <w:div w:id="609510899">
      <w:bodyDiv w:val="1"/>
      <w:marLeft w:val="0"/>
      <w:marRight w:val="0"/>
      <w:marTop w:val="0"/>
      <w:marBottom w:val="0"/>
      <w:divBdr>
        <w:top w:val="none" w:sz="0" w:space="0" w:color="auto"/>
        <w:left w:val="none" w:sz="0" w:space="0" w:color="auto"/>
        <w:bottom w:val="none" w:sz="0" w:space="0" w:color="auto"/>
        <w:right w:val="none" w:sz="0" w:space="0" w:color="auto"/>
      </w:divBdr>
    </w:div>
    <w:div w:id="610823926">
      <w:bodyDiv w:val="1"/>
      <w:marLeft w:val="0"/>
      <w:marRight w:val="0"/>
      <w:marTop w:val="0"/>
      <w:marBottom w:val="0"/>
      <w:divBdr>
        <w:top w:val="none" w:sz="0" w:space="0" w:color="auto"/>
        <w:left w:val="none" w:sz="0" w:space="0" w:color="auto"/>
        <w:bottom w:val="none" w:sz="0" w:space="0" w:color="auto"/>
        <w:right w:val="none" w:sz="0" w:space="0" w:color="auto"/>
      </w:divBdr>
    </w:div>
    <w:div w:id="610891297">
      <w:bodyDiv w:val="1"/>
      <w:marLeft w:val="0"/>
      <w:marRight w:val="0"/>
      <w:marTop w:val="0"/>
      <w:marBottom w:val="0"/>
      <w:divBdr>
        <w:top w:val="none" w:sz="0" w:space="0" w:color="auto"/>
        <w:left w:val="none" w:sz="0" w:space="0" w:color="auto"/>
        <w:bottom w:val="none" w:sz="0" w:space="0" w:color="auto"/>
        <w:right w:val="none" w:sz="0" w:space="0" w:color="auto"/>
      </w:divBdr>
    </w:div>
    <w:div w:id="611743370">
      <w:bodyDiv w:val="1"/>
      <w:marLeft w:val="0"/>
      <w:marRight w:val="0"/>
      <w:marTop w:val="0"/>
      <w:marBottom w:val="0"/>
      <w:divBdr>
        <w:top w:val="none" w:sz="0" w:space="0" w:color="auto"/>
        <w:left w:val="none" w:sz="0" w:space="0" w:color="auto"/>
        <w:bottom w:val="none" w:sz="0" w:space="0" w:color="auto"/>
        <w:right w:val="none" w:sz="0" w:space="0" w:color="auto"/>
      </w:divBdr>
    </w:div>
    <w:div w:id="614555884">
      <w:bodyDiv w:val="1"/>
      <w:marLeft w:val="0"/>
      <w:marRight w:val="0"/>
      <w:marTop w:val="0"/>
      <w:marBottom w:val="0"/>
      <w:divBdr>
        <w:top w:val="none" w:sz="0" w:space="0" w:color="auto"/>
        <w:left w:val="none" w:sz="0" w:space="0" w:color="auto"/>
        <w:bottom w:val="none" w:sz="0" w:space="0" w:color="auto"/>
        <w:right w:val="none" w:sz="0" w:space="0" w:color="auto"/>
      </w:divBdr>
    </w:div>
    <w:div w:id="614992942">
      <w:bodyDiv w:val="1"/>
      <w:marLeft w:val="0"/>
      <w:marRight w:val="0"/>
      <w:marTop w:val="0"/>
      <w:marBottom w:val="0"/>
      <w:divBdr>
        <w:top w:val="none" w:sz="0" w:space="0" w:color="auto"/>
        <w:left w:val="none" w:sz="0" w:space="0" w:color="auto"/>
        <w:bottom w:val="none" w:sz="0" w:space="0" w:color="auto"/>
        <w:right w:val="none" w:sz="0" w:space="0" w:color="auto"/>
      </w:divBdr>
    </w:div>
    <w:div w:id="615139933">
      <w:bodyDiv w:val="1"/>
      <w:marLeft w:val="0"/>
      <w:marRight w:val="0"/>
      <w:marTop w:val="0"/>
      <w:marBottom w:val="0"/>
      <w:divBdr>
        <w:top w:val="none" w:sz="0" w:space="0" w:color="auto"/>
        <w:left w:val="none" w:sz="0" w:space="0" w:color="auto"/>
        <w:bottom w:val="none" w:sz="0" w:space="0" w:color="auto"/>
        <w:right w:val="none" w:sz="0" w:space="0" w:color="auto"/>
      </w:divBdr>
    </w:div>
    <w:div w:id="616572275">
      <w:bodyDiv w:val="1"/>
      <w:marLeft w:val="0"/>
      <w:marRight w:val="0"/>
      <w:marTop w:val="0"/>
      <w:marBottom w:val="0"/>
      <w:divBdr>
        <w:top w:val="none" w:sz="0" w:space="0" w:color="auto"/>
        <w:left w:val="none" w:sz="0" w:space="0" w:color="auto"/>
        <w:bottom w:val="none" w:sz="0" w:space="0" w:color="auto"/>
        <w:right w:val="none" w:sz="0" w:space="0" w:color="auto"/>
      </w:divBdr>
    </w:div>
    <w:div w:id="617106108">
      <w:bodyDiv w:val="1"/>
      <w:marLeft w:val="0"/>
      <w:marRight w:val="0"/>
      <w:marTop w:val="0"/>
      <w:marBottom w:val="0"/>
      <w:divBdr>
        <w:top w:val="none" w:sz="0" w:space="0" w:color="auto"/>
        <w:left w:val="none" w:sz="0" w:space="0" w:color="auto"/>
        <w:bottom w:val="none" w:sz="0" w:space="0" w:color="auto"/>
        <w:right w:val="none" w:sz="0" w:space="0" w:color="auto"/>
      </w:divBdr>
    </w:div>
    <w:div w:id="617377849">
      <w:bodyDiv w:val="1"/>
      <w:marLeft w:val="0"/>
      <w:marRight w:val="0"/>
      <w:marTop w:val="0"/>
      <w:marBottom w:val="0"/>
      <w:divBdr>
        <w:top w:val="none" w:sz="0" w:space="0" w:color="auto"/>
        <w:left w:val="none" w:sz="0" w:space="0" w:color="auto"/>
        <w:bottom w:val="none" w:sz="0" w:space="0" w:color="auto"/>
        <w:right w:val="none" w:sz="0" w:space="0" w:color="auto"/>
      </w:divBdr>
    </w:div>
    <w:div w:id="618219028">
      <w:bodyDiv w:val="1"/>
      <w:marLeft w:val="0"/>
      <w:marRight w:val="0"/>
      <w:marTop w:val="0"/>
      <w:marBottom w:val="0"/>
      <w:divBdr>
        <w:top w:val="none" w:sz="0" w:space="0" w:color="auto"/>
        <w:left w:val="none" w:sz="0" w:space="0" w:color="auto"/>
        <w:bottom w:val="none" w:sz="0" w:space="0" w:color="auto"/>
        <w:right w:val="none" w:sz="0" w:space="0" w:color="auto"/>
      </w:divBdr>
    </w:div>
    <w:div w:id="618755712">
      <w:bodyDiv w:val="1"/>
      <w:marLeft w:val="0"/>
      <w:marRight w:val="0"/>
      <w:marTop w:val="0"/>
      <w:marBottom w:val="0"/>
      <w:divBdr>
        <w:top w:val="none" w:sz="0" w:space="0" w:color="auto"/>
        <w:left w:val="none" w:sz="0" w:space="0" w:color="auto"/>
        <w:bottom w:val="none" w:sz="0" w:space="0" w:color="auto"/>
        <w:right w:val="none" w:sz="0" w:space="0" w:color="auto"/>
      </w:divBdr>
    </w:div>
    <w:div w:id="624234468">
      <w:bodyDiv w:val="1"/>
      <w:marLeft w:val="0"/>
      <w:marRight w:val="0"/>
      <w:marTop w:val="0"/>
      <w:marBottom w:val="0"/>
      <w:divBdr>
        <w:top w:val="none" w:sz="0" w:space="0" w:color="auto"/>
        <w:left w:val="none" w:sz="0" w:space="0" w:color="auto"/>
        <w:bottom w:val="none" w:sz="0" w:space="0" w:color="auto"/>
        <w:right w:val="none" w:sz="0" w:space="0" w:color="auto"/>
      </w:divBdr>
    </w:div>
    <w:div w:id="627394226">
      <w:bodyDiv w:val="1"/>
      <w:marLeft w:val="0"/>
      <w:marRight w:val="0"/>
      <w:marTop w:val="0"/>
      <w:marBottom w:val="0"/>
      <w:divBdr>
        <w:top w:val="none" w:sz="0" w:space="0" w:color="auto"/>
        <w:left w:val="none" w:sz="0" w:space="0" w:color="auto"/>
        <w:bottom w:val="none" w:sz="0" w:space="0" w:color="auto"/>
        <w:right w:val="none" w:sz="0" w:space="0" w:color="auto"/>
      </w:divBdr>
    </w:div>
    <w:div w:id="628753595">
      <w:bodyDiv w:val="1"/>
      <w:marLeft w:val="0"/>
      <w:marRight w:val="0"/>
      <w:marTop w:val="0"/>
      <w:marBottom w:val="0"/>
      <w:divBdr>
        <w:top w:val="none" w:sz="0" w:space="0" w:color="auto"/>
        <w:left w:val="none" w:sz="0" w:space="0" w:color="auto"/>
        <w:bottom w:val="none" w:sz="0" w:space="0" w:color="auto"/>
        <w:right w:val="none" w:sz="0" w:space="0" w:color="auto"/>
      </w:divBdr>
    </w:div>
    <w:div w:id="629869980">
      <w:bodyDiv w:val="1"/>
      <w:marLeft w:val="0"/>
      <w:marRight w:val="0"/>
      <w:marTop w:val="0"/>
      <w:marBottom w:val="0"/>
      <w:divBdr>
        <w:top w:val="none" w:sz="0" w:space="0" w:color="auto"/>
        <w:left w:val="none" w:sz="0" w:space="0" w:color="auto"/>
        <w:bottom w:val="none" w:sz="0" w:space="0" w:color="auto"/>
        <w:right w:val="none" w:sz="0" w:space="0" w:color="auto"/>
      </w:divBdr>
    </w:div>
    <w:div w:id="630408070">
      <w:bodyDiv w:val="1"/>
      <w:marLeft w:val="0"/>
      <w:marRight w:val="0"/>
      <w:marTop w:val="0"/>
      <w:marBottom w:val="0"/>
      <w:divBdr>
        <w:top w:val="none" w:sz="0" w:space="0" w:color="auto"/>
        <w:left w:val="none" w:sz="0" w:space="0" w:color="auto"/>
        <w:bottom w:val="none" w:sz="0" w:space="0" w:color="auto"/>
        <w:right w:val="none" w:sz="0" w:space="0" w:color="auto"/>
      </w:divBdr>
    </w:div>
    <w:div w:id="635453682">
      <w:bodyDiv w:val="1"/>
      <w:marLeft w:val="0"/>
      <w:marRight w:val="0"/>
      <w:marTop w:val="0"/>
      <w:marBottom w:val="0"/>
      <w:divBdr>
        <w:top w:val="none" w:sz="0" w:space="0" w:color="auto"/>
        <w:left w:val="none" w:sz="0" w:space="0" w:color="auto"/>
        <w:bottom w:val="none" w:sz="0" w:space="0" w:color="auto"/>
        <w:right w:val="none" w:sz="0" w:space="0" w:color="auto"/>
      </w:divBdr>
    </w:div>
    <w:div w:id="639530374">
      <w:bodyDiv w:val="1"/>
      <w:marLeft w:val="0"/>
      <w:marRight w:val="0"/>
      <w:marTop w:val="0"/>
      <w:marBottom w:val="0"/>
      <w:divBdr>
        <w:top w:val="none" w:sz="0" w:space="0" w:color="auto"/>
        <w:left w:val="none" w:sz="0" w:space="0" w:color="auto"/>
        <w:bottom w:val="none" w:sz="0" w:space="0" w:color="auto"/>
        <w:right w:val="none" w:sz="0" w:space="0" w:color="auto"/>
      </w:divBdr>
    </w:div>
    <w:div w:id="639770070">
      <w:bodyDiv w:val="1"/>
      <w:marLeft w:val="0"/>
      <w:marRight w:val="0"/>
      <w:marTop w:val="0"/>
      <w:marBottom w:val="0"/>
      <w:divBdr>
        <w:top w:val="none" w:sz="0" w:space="0" w:color="auto"/>
        <w:left w:val="none" w:sz="0" w:space="0" w:color="auto"/>
        <w:bottom w:val="none" w:sz="0" w:space="0" w:color="auto"/>
        <w:right w:val="none" w:sz="0" w:space="0" w:color="auto"/>
      </w:divBdr>
    </w:div>
    <w:div w:id="649989566">
      <w:bodyDiv w:val="1"/>
      <w:marLeft w:val="0"/>
      <w:marRight w:val="0"/>
      <w:marTop w:val="0"/>
      <w:marBottom w:val="0"/>
      <w:divBdr>
        <w:top w:val="none" w:sz="0" w:space="0" w:color="auto"/>
        <w:left w:val="none" w:sz="0" w:space="0" w:color="auto"/>
        <w:bottom w:val="none" w:sz="0" w:space="0" w:color="auto"/>
        <w:right w:val="none" w:sz="0" w:space="0" w:color="auto"/>
      </w:divBdr>
    </w:div>
    <w:div w:id="651062049">
      <w:bodyDiv w:val="1"/>
      <w:marLeft w:val="0"/>
      <w:marRight w:val="0"/>
      <w:marTop w:val="0"/>
      <w:marBottom w:val="0"/>
      <w:divBdr>
        <w:top w:val="none" w:sz="0" w:space="0" w:color="auto"/>
        <w:left w:val="none" w:sz="0" w:space="0" w:color="auto"/>
        <w:bottom w:val="none" w:sz="0" w:space="0" w:color="auto"/>
        <w:right w:val="none" w:sz="0" w:space="0" w:color="auto"/>
      </w:divBdr>
    </w:div>
    <w:div w:id="652754973">
      <w:bodyDiv w:val="1"/>
      <w:marLeft w:val="0"/>
      <w:marRight w:val="0"/>
      <w:marTop w:val="0"/>
      <w:marBottom w:val="0"/>
      <w:divBdr>
        <w:top w:val="none" w:sz="0" w:space="0" w:color="auto"/>
        <w:left w:val="none" w:sz="0" w:space="0" w:color="auto"/>
        <w:bottom w:val="none" w:sz="0" w:space="0" w:color="auto"/>
        <w:right w:val="none" w:sz="0" w:space="0" w:color="auto"/>
      </w:divBdr>
    </w:div>
    <w:div w:id="654577137">
      <w:bodyDiv w:val="1"/>
      <w:marLeft w:val="0"/>
      <w:marRight w:val="0"/>
      <w:marTop w:val="0"/>
      <w:marBottom w:val="0"/>
      <w:divBdr>
        <w:top w:val="none" w:sz="0" w:space="0" w:color="auto"/>
        <w:left w:val="none" w:sz="0" w:space="0" w:color="auto"/>
        <w:bottom w:val="none" w:sz="0" w:space="0" w:color="auto"/>
        <w:right w:val="none" w:sz="0" w:space="0" w:color="auto"/>
      </w:divBdr>
    </w:div>
    <w:div w:id="658729964">
      <w:bodyDiv w:val="1"/>
      <w:marLeft w:val="0"/>
      <w:marRight w:val="0"/>
      <w:marTop w:val="0"/>
      <w:marBottom w:val="0"/>
      <w:divBdr>
        <w:top w:val="none" w:sz="0" w:space="0" w:color="auto"/>
        <w:left w:val="none" w:sz="0" w:space="0" w:color="auto"/>
        <w:bottom w:val="none" w:sz="0" w:space="0" w:color="auto"/>
        <w:right w:val="none" w:sz="0" w:space="0" w:color="auto"/>
      </w:divBdr>
    </w:div>
    <w:div w:id="660235747">
      <w:bodyDiv w:val="1"/>
      <w:marLeft w:val="0"/>
      <w:marRight w:val="0"/>
      <w:marTop w:val="0"/>
      <w:marBottom w:val="0"/>
      <w:divBdr>
        <w:top w:val="none" w:sz="0" w:space="0" w:color="auto"/>
        <w:left w:val="none" w:sz="0" w:space="0" w:color="auto"/>
        <w:bottom w:val="none" w:sz="0" w:space="0" w:color="auto"/>
        <w:right w:val="none" w:sz="0" w:space="0" w:color="auto"/>
      </w:divBdr>
    </w:div>
    <w:div w:id="665091900">
      <w:bodyDiv w:val="1"/>
      <w:marLeft w:val="0"/>
      <w:marRight w:val="0"/>
      <w:marTop w:val="0"/>
      <w:marBottom w:val="0"/>
      <w:divBdr>
        <w:top w:val="none" w:sz="0" w:space="0" w:color="auto"/>
        <w:left w:val="none" w:sz="0" w:space="0" w:color="auto"/>
        <w:bottom w:val="none" w:sz="0" w:space="0" w:color="auto"/>
        <w:right w:val="none" w:sz="0" w:space="0" w:color="auto"/>
      </w:divBdr>
    </w:div>
    <w:div w:id="669334308">
      <w:bodyDiv w:val="1"/>
      <w:marLeft w:val="0"/>
      <w:marRight w:val="0"/>
      <w:marTop w:val="0"/>
      <w:marBottom w:val="0"/>
      <w:divBdr>
        <w:top w:val="none" w:sz="0" w:space="0" w:color="auto"/>
        <w:left w:val="none" w:sz="0" w:space="0" w:color="auto"/>
        <w:bottom w:val="none" w:sz="0" w:space="0" w:color="auto"/>
        <w:right w:val="none" w:sz="0" w:space="0" w:color="auto"/>
      </w:divBdr>
    </w:div>
    <w:div w:id="672874427">
      <w:bodyDiv w:val="1"/>
      <w:marLeft w:val="0"/>
      <w:marRight w:val="0"/>
      <w:marTop w:val="0"/>
      <w:marBottom w:val="0"/>
      <w:divBdr>
        <w:top w:val="none" w:sz="0" w:space="0" w:color="auto"/>
        <w:left w:val="none" w:sz="0" w:space="0" w:color="auto"/>
        <w:bottom w:val="none" w:sz="0" w:space="0" w:color="auto"/>
        <w:right w:val="none" w:sz="0" w:space="0" w:color="auto"/>
      </w:divBdr>
    </w:div>
    <w:div w:id="673916423">
      <w:bodyDiv w:val="1"/>
      <w:marLeft w:val="0"/>
      <w:marRight w:val="0"/>
      <w:marTop w:val="0"/>
      <w:marBottom w:val="0"/>
      <w:divBdr>
        <w:top w:val="none" w:sz="0" w:space="0" w:color="auto"/>
        <w:left w:val="none" w:sz="0" w:space="0" w:color="auto"/>
        <w:bottom w:val="none" w:sz="0" w:space="0" w:color="auto"/>
        <w:right w:val="none" w:sz="0" w:space="0" w:color="auto"/>
      </w:divBdr>
    </w:div>
    <w:div w:id="676352537">
      <w:bodyDiv w:val="1"/>
      <w:marLeft w:val="0"/>
      <w:marRight w:val="0"/>
      <w:marTop w:val="0"/>
      <w:marBottom w:val="0"/>
      <w:divBdr>
        <w:top w:val="none" w:sz="0" w:space="0" w:color="auto"/>
        <w:left w:val="none" w:sz="0" w:space="0" w:color="auto"/>
        <w:bottom w:val="none" w:sz="0" w:space="0" w:color="auto"/>
        <w:right w:val="none" w:sz="0" w:space="0" w:color="auto"/>
      </w:divBdr>
    </w:div>
    <w:div w:id="680204882">
      <w:bodyDiv w:val="1"/>
      <w:marLeft w:val="0"/>
      <w:marRight w:val="0"/>
      <w:marTop w:val="0"/>
      <w:marBottom w:val="0"/>
      <w:divBdr>
        <w:top w:val="none" w:sz="0" w:space="0" w:color="auto"/>
        <w:left w:val="none" w:sz="0" w:space="0" w:color="auto"/>
        <w:bottom w:val="none" w:sz="0" w:space="0" w:color="auto"/>
        <w:right w:val="none" w:sz="0" w:space="0" w:color="auto"/>
      </w:divBdr>
    </w:div>
    <w:div w:id="680473242">
      <w:bodyDiv w:val="1"/>
      <w:marLeft w:val="0"/>
      <w:marRight w:val="0"/>
      <w:marTop w:val="0"/>
      <w:marBottom w:val="0"/>
      <w:divBdr>
        <w:top w:val="none" w:sz="0" w:space="0" w:color="auto"/>
        <w:left w:val="none" w:sz="0" w:space="0" w:color="auto"/>
        <w:bottom w:val="none" w:sz="0" w:space="0" w:color="auto"/>
        <w:right w:val="none" w:sz="0" w:space="0" w:color="auto"/>
      </w:divBdr>
    </w:div>
    <w:div w:id="680816702">
      <w:bodyDiv w:val="1"/>
      <w:marLeft w:val="0"/>
      <w:marRight w:val="0"/>
      <w:marTop w:val="0"/>
      <w:marBottom w:val="0"/>
      <w:divBdr>
        <w:top w:val="none" w:sz="0" w:space="0" w:color="auto"/>
        <w:left w:val="none" w:sz="0" w:space="0" w:color="auto"/>
        <w:bottom w:val="none" w:sz="0" w:space="0" w:color="auto"/>
        <w:right w:val="none" w:sz="0" w:space="0" w:color="auto"/>
      </w:divBdr>
    </w:div>
    <w:div w:id="681786487">
      <w:bodyDiv w:val="1"/>
      <w:marLeft w:val="0"/>
      <w:marRight w:val="0"/>
      <w:marTop w:val="0"/>
      <w:marBottom w:val="0"/>
      <w:divBdr>
        <w:top w:val="none" w:sz="0" w:space="0" w:color="auto"/>
        <w:left w:val="none" w:sz="0" w:space="0" w:color="auto"/>
        <w:bottom w:val="none" w:sz="0" w:space="0" w:color="auto"/>
        <w:right w:val="none" w:sz="0" w:space="0" w:color="auto"/>
      </w:divBdr>
    </w:div>
    <w:div w:id="689063444">
      <w:bodyDiv w:val="1"/>
      <w:marLeft w:val="0"/>
      <w:marRight w:val="0"/>
      <w:marTop w:val="0"/>
      <w:marBottom w:val="0"/>
      <w:divBdr>
        <w:top w:val="none" w:sz="0" w:space="0" w:color="auto"/>
        <w:left w:val="none" w:sz="0" w:space="0" w:color="auto"/>
        <w:bottom w:val="none" w:sz="0" w:space="0" w:color="auto"/>
        <w:right w:val="none" w:sz="0" w:space="0" w:color="auto"/>
      </w:divBdr>
    </w:div>
    <w:div w:id="691109164">
      <w:bodyDiv w:val="1"/>
      <w:marLeft w:val="0"/>
      <w:marRight w:val="0"/>
      <w:marTop w:val="0"/>
      <w:marBottom w:val="0"/>
      <w:divBdr>
        <w:top w:val="none" w:sz="0" w:space="0" w:color="auto"/>
        <w:left w:val="none" w:sz="0" w:space="0" w:color="auto"/>
        <w:bottom w:val="none" w:sz="0" w:space="0" w:color="auto"/>
        <w:right w:val="none" w:sz="0" w:space="0" w:color="auto"/>
      </w:divBdr>
    </w:div>
    <w:div w:id="695931788">
      <w:bodyDiv w:val="1"/>
      <w:marLeft w:val="0"/>
      <w:marRight w:val="0"/>
      <w:marTop w:val="0"/>
      <w:marBottom w:val="0"/>
      <w:divBdr>
        <w:top w:val="none" w:sz="0" w:space="0" w:color="auto"/>
        <w:left w:val="none" w:sz="0" w:space="0" w:color="auto"/>
        <w:bottom w:val="none" w:sz="0" w:space="0" w:color="auto"/>
        <w:right w:val="none" w:sz="0" w:space="0" w:color="auto"/>
      </w:divBdr>
    </w:div>
    <w:div w:id="700283958">
      <w:bodyDiv w:val="1"/>
      <w:marLeft w:val="0"/>
      <w:marRight w:val="0"/>
      <w:marTop w:val="0"/>
      <w:marBottom w:val="0"/>
      <w:divBdr>
        <w:top w:val="none" w:sz="0" w:space="0" w:color="auto"/>
        <w:left w:val="none" w:sz="0" w:space="0" w:color="auto"/>
        <w:bottom w:val="none" w:sz="0" w:space="0" w:color="auto"/>
        <w:right w:val="none" w:sz="0" w:space="0" w:color="auto"/>
      </w:divBdr>
    </w:div>
    <w:div w:id="700672334">
      <w:bodyDiv w:val="1"/>
      <w:marLeft w:val="0"/>
      <w:marRight w:val="0"/>
      <w:marTop w:val="0"/>
      <w:marBottom w:val="0"/>
      <w:divBdr>
        <w:top w:val="none" w:sz="0" w:space="0" w:color="auto"/>
        <w:left w:val="none" w:sz="0" w:space="0" w:color="auto"/>
        <w:bottom w:val="none" w:sz="0" w:space="0" w:color="auto"/>
        <w:right w:val="none" w:sz="0" w:space="0" w:color="auto"/>
      </w:divBdr>
    </w:div>
    <w:div w:id="702436109">
      <w:bodyDiv w:val="1"/>
      <w:marLeft w:val="0"/>
      <w:marRight w:val="0"/>
      <w:marTop w:val="0"/>
      <w:marBottom w:val="0"/>
      <w:divBdr>
        <w:top w:val="none" w:sz="0" w:space="0" w:color="auto"/>
        <w:left w:val="none" w:sz="0" w:space="0" w:color="auto"/>
        <w:bottom w:val="none" w:sz="0" w:space="0" w:color="auto"/>
        <w:right w:val="none" w:sz="0" w:space="0" w:color="auto"/>
      </w:divBdr>
    </w:div>
    <w:div w:id="702436544">
      <w:bodyDiv w:val="1"/>
      <w:marLeft w:val="0"/>
      <w:marRight w:val="0"/>
      <w:marTop w:val="0"/>
      <w:marBottom w:val="0"/>
      <w:divBdr>
        <w:top w:val="none" w:sz="0" w:space="0" w:color="auto"/>
        <w:left w:val="none" w:sz="0" w:space="0" w:color="auto"/>
        <w:bottom w:val="none" w:sz="0" w:space="0" w:color="auto"/>
        <w:right w:val="none" w:sz="0" w:space="0" w:color="auto"/>
      </w:divBdr>
    </w:div>
    <w:div w:id="704133773">
      <w:bodyDiv w:val="1"/>
      <w:marLeft w:val="0"/>
      <w:marRight w:val="0"/>
      <w:marTop w:val="0"/>
      <w:marBottom w:val="0"/>
      <w:divBdr>
        <w:top w:val="none" w:sz="0" w:space="0" w:color="auto"/>
        <w:left w:val="none" w:sz="0" w:space="0" w:color="auto"/>
        <w:bottom w:val="none" w:sz="0" w:space="0" w:color="auto"/>
        <w:right w:val="none" w:sz="0" w:space="0" w:color="auto"/>
      </w:divBdr>
    </w:div>
    <w:div w:id="705712389">
      <w:bodyDiv w:val="1"/>
      <w:marLeft w:val="0"/>
      <w:marRight w:val="0"/>
      <w:marTop w:val="0"/>
      <w:marBottom w:val="0"/>
      <w:divBdr>
        <w:top w:val="none" w:sz="0" w:space="0" w:color="auto"/>
        <w:left w:val="none" w:sz="0" w:space="0" w:color="auto"/>
        <w:bottom w:val="none" w:sz="0" w:space="0" w:color="auto"/>
        <w:right w:val="none" w:sz="0" w:space="0" w:color="auto"/>
      </w:divBdr>
    </w:div>
    <w:div w:id="707871654">
      <w:bodyDiv w:val="1"/>
      <w:marLeft w:val="0"/>
      <w:marRight w:val="0"/>
      <w:marTop w:val="0"/>
      <w:marBottom w:val="0"/>
      <w:divBdr>
        <w:top w:val="none" w:sz="0" w:space="0" w:color="auto"/>
        <w:left w:val="none" w:sz="0" w:space="0" w:color="auto"/>
        <w:bottom w:val="none" w:sz="0" w:space="0" w:color="auto"/>
        <w:right w:val="none" w:sz="0" w:space="0" w:color="auto"/>
      </w:divBdr>
    </w:div>
    <w:div w:id="708409788">
      <w:bodyDiv w:val="1"/>
      <w:marLeft w:val="0"/>
      <w:marRight w:val="0"/>
      <w:marTop w:val="0"/>
      <w:marBottom w:val="0"/>
      <w:divBdr>
        <w:top w:val="none" w:sz="0" w:space="0" w:color="auto"/>
        <w:left w:val="none" w:sz="0" w:space="0" w:color="auto"/>
        <w:bottom w:val="none" w:sz="0" w:space="0" w:color="auto"/>
        <w:right w:val="none" w:sz="0" w:space="0" w:color="auto"/>
      </w:divBdr>
    </w:div>
    <w:div w:id="711003413">
      <w:bodyDiv w:val="1"/>
      <w:marLeft w:val="0"/>
      <w:marRight w:val="0"/>
      <w:marTop w:val="0"/>
      <w:marBottom w:val="0"/>
      <w:divBdr>
        <w:top w:val="none" w:sz="0" w:space="0" w:color="auto"/>
        <w:left w:val="none" w:sz="0" w:space="0" w:color="auto"/>
        <w:bottom w:val="none" w:sz="0" w:space="0" w:color="auto"/>
        <w:right w:val="none" w:sz="0" w:space="0" w:color="auto"/>
      </w:divBdr>
    </w:div>
    <w:div w:id="714042096">
      <w:bodyDiv w:val="1"/>
      <w:marLeft w:val="0"/>
      <w:marRight w:val="0"/>
      <w:marTop w:val="0"/>
      <w:marBottom w:val="0"/>
      <w:divBdr>
        <w:top w:val="none" w:sz="0" w:space="0" w:color="auto"/>
        <w:left w:val="none" w:sz="0" w:space="0" w:color="auto"/>
        <w:bottom w:val="none" w:sz="0" w:space="0" w:color="auto"/>
        <w:right w:val="none" w:sz="0" w:space="0" w:color="auto"/>
      </w:divBdr>
    </w:div>
    <w:div w:id="716397328">
      <w:bodyDiv w:val="1"/>
      <w:marLeft w:val="0"/>
      <w:marRight w:val="0"/>
      <w:marTop w:val="0"/>
      <w:marBottom w:val="0"/>
      <w:divBdr>
        <w:top w:val="none" w:sz="0" w:space="0" w:color="auto"/>
        <w:left w:val="none" w:sz="0" w:space="0" w:color="auto"/>
        <w:bottom w:val="none" w:sz="0" w:space="0" w:color="auto"/>
        <w:right w:val="none" w:sz="0" w:space="0" w:color="auto"/>
      </w:divBdr>
    </w:div>
    <w:div w:id="719788166">
      <w:bodyDiv w:val="1"/>
      <w:marLeft w:val="0"/>
      <w:marRight w:val="0"/>
      <w:marTop w:val="0"/>
      <w:marBottom w:val="0"/>
      <w:divBdr>
        <w:top w:val="none" w:sz="0" w:space="0" w:color="auto"/>
        <w:left w:val="none" w:sz="0" w:space="0" w:color="auto"/>
        <w:bottom w:val="none" w:sz="0" w:space="0" w:color="auto"/>
        <w:right w:val="none" w:sz="0" w:space="0" w:color="auto"/>
      </w:divBdr>
    </w:div>
    <w:div w:id="720635881">
      <w:bodyDiv w:val="1"/>
      <w:marLeft w:val="0"/>
      <w:marRight w:val="0"/>
      <w:marTop w:val="0"/>
      <w:marBottom w:val="0"/>
      <w:divBdr>
        <w:top w:val="none" w:sz="0" w:space="0" w:color="auto"/>
        <w:left w:val="none" w:sz="0" w:space="0" w:color="auto"/>
        <w:bottom w:val="none" w:sz="0" w:space="0" w:color="auto"/>
        <w:right w:val="none" w:sz="0" w:space="0" w:color="auto"/>
      </w:divBdr>
    </w:div>
    <w:div w:id="728460645">
      <w:bodyDiv w:val="1"/>
      <w:marLeft w:val="0"/>
      <w:marRight w:val="0"/>
      <w:marTop w:val="0"/>
      <w:marBottom w:val="0"/>
      <w:divBdr>
        <w:top w:val="none" w:sz="0" w:space="0" w:color="auto"/>
        <w:left w:val="none" w:sz="0" w:space="0" w:color="auto"/>
        <w:bottom w:val="none" w:sz="0" w:space="0" w:color="auto"/>
        <w:right w:val="none" w:sz="0" w:space="0" w:color="auto"/>
      </w:divBdr>
    </w:div>
    <w:div w:id="735012424">
      <w:bodyDiv w:val="1"/>
      <w:marLeft w:val="0"/>
      <w:marRight w:val="0"/>
      <w:marTop w:val="0"/>
      <w:marBottom w:val="0"/>
      <w:divBdr>
        <w:top w:val="none" w:sz="0" w:space="0" w:color="auto"/>
        <w:left w:val="none" w:sz="0" w:space="0" w:color="auto"/>
        <w:bottom w:val="none" w:sz="0" w:space="0" w:color="auto"/>
        <w:right w:val="none" w:sz="0" w:space="0" w:color="auto"/>
      </w:divBdr>
    </w:div>
    <w:div w:id="739791695">
      <w:bodyDiv w:val="1"/>
      <w:marLeft w:val="0"/>
      <w:marRight w:val="0"/>
      <w:marTop w:val="0"/>
      <w:marBottom w:val="0"/>
      <w:divBdr>
        <w:top w:val="none" w:sz="0" w:space="0" w:color="auto"/>
        <w:left w:val="none" w:sz="0" w:space="0" w:color="auto"/>
        <w:bottom w:val="none" w:sz="0" w:space="0" w:color="auto"/>
        <w:right w:val="none" w:sz="0" w:space="0" w:color="auto"/>
      </w:divBdr>
    </w:div>
    <w:div w:id="748967092">
      <w:bodyDiv w:val="1"/>
      <w:marLeft w:val="0"/>
      <w:marRight w:val="0"/>
      <w:marTop w:val="0"/>
      <w:marBottom w:val="0"/>
      <w:divBdr>
        <w:top w:val="none" w:sz="0" w:space="0" w:color="auto"/>
        <w:left w:val="none" w:sz="0" w:space="0" w:color="auto"/>
        <w:bottom w:val="none" w:sz="0" w:space="0" w:color="auto"/>
        <w:right w:val="none" w:sz="0" w:space="0" w:color="auto"/>
      </w:divBdr>
    </w:div>
    <w:div w:id="749430000">
      <w:bodyDiv w:val="1"/>
      <w:marLeft w:val="0"/>
      <w:marRight w:val="0"/>
      <w:marTop w:val="0"/>
      <w:marBottom w:val="0"/>
      <w:divBdr>
        <w:top w:val="none" w:sz="0" w:space="0" w:color="auto"/>
        <w:left w:val="none" w:sz="0" w:space="0" w:color="auto"/>
        <w:bottom w:val="none" w:sz="0" w:space="0" w:color="auto"/>
        <w:right w:val="none" w:sz="0" w:space="0" w:color="auto"/>
      </w:divBdr>
    </w:div>
    <w:div w:id="752049722">
      <w:bodyDiv w:val="1"/>
      <w:marLeft w:val="0"/>
      <w:marRight w:val="0"/>
      <w:marTop w:val="0"/>
      <w:marBottom w:val="0"/>
      <w:divBdr>
        <w:top w:val="none" w:sz="0" w:space="0" w:color="auto"/>
        <w:left w:val="none" w:sz="0" w:space="0" w:color="auto"/>
        <w:bottom w:val="none" w:sz="0" w:space="0" w:color="auto"/>
        <w:right w:val="none" w:sz="0" w:space="0" w:color="auto"/>
      </w:divBdr>
    </w:div>
    <w:div w:id="752360926">
      <w:bodyDiv w:val="1"/>
      <w:marLeft w:val="0"/>
      <w:marRight w:val="0"/>
      <w:marTop w:val="0"/>
      <w:marBottom w:val="0"/>
      <w:divBdr>
        <w:top w:val="none" w:sz="0" w:space="0" w:color="auto"/>
        <w:left w:val="none" w:sz="0" w:space="0" w:color="auto"/>
        <w:bottom w:val="none" w:sz="0" w:space="0" w:color="auto"/>
        <w:right w:val="none" w:sz="0" w:space="0" w:color="auto"/>
      </w:divBdr>
    </w:div>
    <w:div w:id="752777780">
      <w:bodyDiv w:val="1"/>
      <w:marLeft w:val="0"/>
      <w:marRight w:val="0"/>
      <w:marTop w:val="0"/>
      <w:marBottom w:val="0"/>
      <w:divBdr>
        <w:top w:val="none" w:sz="0" w:space="0" w:color="auto"/>
        <w:left w:val="none" w:sz="0" w:space="0" w:color="auto"/>
        <w:bottom w:val="none" w:sz="0" w:space="0" w:color="auto"/>
        <w:right w:val="none" w:sz="0" w:space="0" w:color="auto"/>
      </w:divBdr>
    </w:div>
    <w:div w:id="756682042">
      <w:bodyDiv w:val="1"/>
      <w:marLeft w:val="0"/>
      <w:marRight w:val="0"/>
      <w:marTop w:val="0"/>
      <w:marBottom w:val="0"/>
      <w:divBdr>
        <w:top w:val="none" w:sz="0" w:space="0" w:color="auto"/>
        <w:left w:val="none" w:sz="0" w:space="0" w:color="auto"/>
        <w:bottom w:val="none" w:sz="0" w:space="0" w:color="auto"/>
        <w:right w:val="none" w:sz="0" w:space="0" w:color="auto"/>
      </w:divBdr>
    </w:div>
    <w:div w:id="759371705">
      <w:bodyDiv w:val="1"/>
      <w:marLeft w:val="0"/>
      <w:marRight w:val="0"/>
      <w:marTop w:val="0"/>
      <w:marBottom w:val="0"/>
      <w:divBdr>
        <w:top w:val="none" w:sz="0" w:space="0" w:color="auto"/>
        <w:left w:val="none" w:sz="0" w:space="0" w:color="auto"/>
        <w:bottom w:val="none" w:sz="0" w:space="0" w:color="auto"/>
        <w:right w:val="none" w:sz="0" w:space="0" w:color="auto"/>
      </w:divBdr>
    </w:div>
    <w:div w:id="762991686">
      <w:bodyDiv w:val="1"/>
      <w:marLeft w:val="0"/>
      <w:marRight w:val="0"/>
      <w:marTop w:val="0"/>
      <w:marBottom w:val="0"/>
      <w:divBdr>
        <w:top w:val="none" w:sz="0" w:space="0" w:color="auto"/>
        <w:left w:val="none" w:sz="0" w:space="0" w:color="auto"/>
        <w:bottom w:val="none" w:sz="0" w:space="0" w:color="auto"/>
        <w:right w:val="none" w:sz="0" w:space="0" w:color="auto"/>
      </w:divBdr>
    </w:div>
    <w:div w:id="763184639">
      <w:bodyDiv w:val="1"/>
      <w:marLeft w:val="0"/>
      <w:marRight w:val="0"/>
      <w:marTop w:val="0"/>
      <w:marBottom w:val="0"/>
      <w:divBdr>
        <w:top w:val="none" w:sz="0" w:space="0" w:color="auto"/>
        <w:left w:val="none" w:sz="0" w:space="0" w:color="auto"/>
        <w:bottom w:val="none" w:sz="0" w:space="0" w:color="auto"/>
        <w:right w:val="none" w:sz="0" w:space="0" w:color="auto"/>
      </w:divBdr>
    </w:div>
    <w:div w:id="763384558">
      <w:bodyDiv w:val="1"/>
      <w:marLeft w:val="0"/>
      <w:marRight w:val="0"/>
      <w:marTop w:val="0"/>
      <w:marBottom w:val="0"/>
      <w:divBdr>
        <w:top w:val="none" w:sz="0" w:space="0" w:color="auto"/>
        <w:left w:val="none" w:sz="0" w:space="0" w:color="auto"/>
        <w:bottom w:val="none" w:sz="0" w:space="0" w:color="auto"/>
        <w:right w:val="none" w:sz="0" w:space="0" w:color="auto"/>
      </w:divBdr>
    </w:div>
    <w:div w:id="773595097">
      <w:bodyDiv w:val="1"/>
      <w:marLeft w:val="0"/>
      <w:marRight w:val="0"/>
      <w:marTop w:val="0"/>
      <w:marBottom w:val="0"/>
      <w:divBdr>
        <w:top w:val="none" w:sz="0" w:space="0" w:color="auto"/>
        <w:left w:val="none" w:sz="0" w:space="0" w:color="auto"/>
        <w:bottom w:val="none" w:sz="0" w:space="0" w:color="auto"/>
        <w:right w:val="none" w:sz="0" w:space="0" w:color="auto"/>
      </w:divBdr>
    </w:div>
    <w:div w:id="778066330">
      <w:bodyDiv w:val="1"/>
      <w:marLeft w:val="0"/>
      <w:marRight w:val="0"/>
      <w:marTop w:val="0"/>
      <w:marBottom w:val="0"/>
      <w:divBdr>
        <w:top w:val="none" w:sz="0" w:space="0" w:color="auto"/>
        <w:left w:val="none" w:sz="0" w:space="0" w:color="auto"/>
        <w:bottom w:val="none" w:sz="0" w:space="0" w:color="auto"/>
        <w:right w:val="none" w:sz="0" w:space="0" w:color="auto"/>
      </w:divBdr>
    </w:div>
    <w:div w:id="783766754">
      <w:bodyDiv w:val="1"/>
      <w:marLeft w:val="0"/>
      <w:marRight w:val="0"/>
      <w:marTop w:val="0"/>
      <w:marBottom w:val="0"/>
      <w:divBdr>
        <w:top w:val="none" w:sz="0" w:space="0" w:color="auto"/>
        <w:left w:val="none" w:sz="0" w:space="0" w:color="auto"/>
        <w:bottom w:val="none" w:sz="0" w:space="0" w:color="auto"/>
        <w:right w:val="none" w:sz="0" w:space="0" w:color="auto"/>
      </w:divBdr>
    </w:div>
    <w:div w:id="785194015">
      <w:bodyDiv w:val="1"/>
      <w:marLeft w:val="0"/>
      <w:marRight w:val="0"/>
      <w:marTop w:val="0"/>
      <w:marBottom w:val="0"/>
      <w:divBdr>
        <w:top w:val="none" w:sz="0" w:space="0" w:color="auto"/>
        <w:left w:val="none" w:sz="0" w:space="0" w:color="auto"/>
        <w:bottom w:val="none" w:sz="0" w:space="0" w:color="auto"/>
        <w:right w:val="none" w:sz="0" w:space="0" w:color="auto"/>
      </w:divBdr>
    </w:div>
    <w:div w:id="786581288">
      <w:bodyDiv w:val="1"/>
      <w:marLeft w:val="0"/>
      <w:marRight w:val="0"/>
      <w:marTop w:val="0"/>
      <w:marBottom w:val="0"/>
      <w:divBdr>
        <w:top w:val="none" w:sz="0" w:space="0" w:color="auto"/>
        <w:left w:val="none" w:sz="0" w:space="0" w:color="auto"/>
        <w:bottom w:val="none" w:sz="0" w:space="0" w:color="auto"/>
        <w:right w:val="none" w:sz="0" w:space="0" w:color="auto"/>
      </w:divBdr>
    </w:div>
    <w:div w:id="786582368">
      <w:bodyDiv w:val="1"/>
      <w:marLeft w:val="0"/>
      <w:marRight w:val="0"/>
      <w:marTop w:val="0"/>
      <w:marBottom w:val="0"/>
      <w:divBdr>
        <w:top w:val="none" w:sz="0" w:space="0" w:color="auto"/>
        <w:left w:val="none" w:sz="0" w:space="0" w:color="auto"/>
        <w:bottom w:val="none" w:sz="0" w:space="0" w:color="auto"/>
        <w:right w:val="none" w:sz="0" w:space="0" w:color="auto"/>
      </w:divBdr>
    </w:div>
    <w:div w:id="789126504">
      <w:bodyDiv w:val="1"/>
      <w:marLeft w:val="0"/>
      <w:marRight w:val="0"/>
      <w:marTop w:val="0"/>
      <w:marBottom w:val="0"/>
      <w:divBdr>
        <w:top w:val="none" w:sz="0" w:space="0" w:color="auto"/>
        <w:left w:val="none" w:sz="0" w:space="0" w:color="auto"/>
        <w:bottom w:val="none" w:sz="0" w:space="0" w:color="auto"/>
        <w:right w:val="none" w:sz="0" w:space="0" w:color="auto"/>
      </w:divBdr>
    </w:div>
    <w:div w:id="791443310">
      <w:bodyDiv w:val="1"/>
      <w:marLeft w:val="0"/>
      <w:marRight w:val="0"/>
      <w:marTop w:val="0"/>
      <w:marBottom w:val="0"/>
      <w:divBdr>
        <w:top w:val="none" w:sz="0" w:space="0" w:color="auto"/>
        <w:left w:val="none" w:sz="0" w:space="0" w:color="auto"/>
        <w:bottom w:val="none" w:sz="0" w:space="0" w:color="auto"/>
        <w:right w:val="none" w:sz="0" w:space="0" w:color="auto"/>
      </w:divBdr>
    </w:div>
    <w:div w:id="791629776">
      <w:bodyDiv w:val="1"/>
      <w:marLeft w:val="0"/>
      <w:marRight w:val="0"/>
      <w:marTop w:val="0"/>
      <w:marBottom w:val="0"/>
      <w:divBdr>
        <w:top w:val="none" w:sz="0" w:space="0" w:color="auto"/>
        <w:left w:val="none" w:sz="0" w:space="0" w:color="auto"/>
        <w:bottom w:val="none" w:sz="0" w:space="0" w:color="auto"/>
        <w:right w:val="none" w:sz="0" w:space="0" w:color="auto"/>
      </w:divBdr>
    </w:div>
    <w:div w:id="791896800">
      <w:bodyDiv w:val="1"/>
      <w:marLeft w:val="0"/>
      <w:marRight w:val="0"/>
      <w:marTop w:val="0"/>
      <w:marBottom w:val="0"/>
      <w:divBdr>
        <w:top w:val="none" w:sz="0" w:space="0" w:color="auto"/>
        <w:left w:val="none" w:sz="0" w:space="0" w:color="auto"/>
        <w:bottom w:val="none" w:sz="0" w:space="0" w:color="auto"/>
        <w:right w:val="none" w:sz="0" w:space="0" w:color="auto"/>
      </w:divBdr>
    </w:div>
    <w:div w:id="793448864">
      <w:bodyDiv w:val="1"/>
      <w:marLeft w:val="0"/>
      <w:marRight w:val="0"/>
      <w:marTop w:val="0"/>
      <w:marBottom w:val="0"/>
      <w:divBdr>
        <w:top w:val="none" w:sz="0" w:space="0" w:color="auto"/>
        <w:left w:val="none" w:sz="0" w:space="0" w:color="auto"/>
        <w:bottom w:val="none" w:sz="0" w:space="0" w:color="auto"/>
        <w:right w:val="none" w:sz="0" w:space="0" w:color="auto"/>
      </w:divBdr>
    </w:div>
    <w:div w:id="795180737">
      <w:bodyDiv w:val="1"/>
      <w:marLeft w:val="0"/>
      <w:marRight w:val="0"/>
      <w:marTop w:val="0"/>
      <w:marBottom w:val="0"/>
      <w:divBdr>
        <w:top w:val="none" w:sz="0" w:space="0" w:color="auto"/>
        <w:left w:val="none" w:sz="0" w:space="0" w:color="auto"/>
        <w:bottom w:val="none" w:sz="0" w:space="0" w:color="auto"/>
        <w:right w:val="none" w:sz="0" w:space="0" w:color="auto"/>
      </w:divBdr>
    </w:div>
    <w:div w:id="797990981">
      <w:bodyDiv w:val="1"/>
      <w:marLeft w:val="0"/>
      <w:marRight w:val="0"/>
      <w:marTop w:val="0"/>
      <w:marBottom w:val="0"/>
      <w:divBdr>
        <w:top w:val="none" w:sz="0" w:space="0" w:color="auto"/>
        <w:left w:val="none" w:sz="0" w:space="0" w:color="auto"/>
        <w:bottom w:val="none" w:sz="0" w:space="0" w:color="auto"/>
        <w:right w:val="none" w:sz="0" w:space="0" w:color="auto"/>
      </w:divBdr>
    </w:div>
    <w:div w:id="802230639">
      <w:bodyDiv w:val="1"/>
      <w:marLeft w:val="0"/>
      <w:marRight w:val="0"/>
      <w:marTop w:val="0"/>
      <w:marBottom w:val="0"/>
      <w:divBdr>
        <w:top w:val="none" w:sz="0" w:space="0" w:color="auto"/>
        <w:left w:val="none" w:sz="0" w:space="0" w:color="auto"/>
        <w:bottom w:val="none" w:sz="0" w:space="0" w:color="auto"/>
        <w:right w:val="none" w:sz="0" w:space="0" w:color="auto"/>
      </w:divBdr>
    </w:div>
    <w:div w:id="805440480">
      <w:bodyDiv w:val="1"/>
      <w:marLeft w:val="0"/>
      <w:marRight w:val="0"/>
      <w:marTop w:val="0"/>
      <w:marBottom w:val="0"/>
      <w:divBdr>
        <w:top w:val="none" w:sz="0" w:space="0" w:color="auto"/>
        <w:left w:val="none" w:sz="0" w:space="0" w:color="auto"/>
        <w:bottom w:val="none" w:sz="0" w:space="0" w:color="auto"/>
        <w:right w:val="none" w:sz="0" w:space="0" w:color="auto"/>
      </w:divBdr>
    </w:div>
    <w:div w:id="817575149">
      <w:bodyDiv w:val="1"/>
      <w:marLeft w:val="0"/>
      <w:marRight w:val="0"/>
      <w:marTop w:val="0"/>
      <w:marBottom w:val="0"/>
      <w:divBdr>
        <w:top w:val="none" w:sz="0" w:space="0" w:color="auto"/>
        <w:left w:val="none" w:sz="0" w:space="0" w:color="auto"/>
        <w:bottom w:val="none" w:sz="0" w:space="0" w:color="auto"/>
        <w:right w:val="none" w:sz="0" w:space="0" w:color="auto"/>
      </w:divBdr>
    </w:div>
    <w:div w:id="821501957">
      <w:bodyDiv w:val="1"/>
      <w:marLeft w:val="0"/>
      <w:marRight w:val="0"/>
      <w:marTop w:val="0"/>
      <w:marBottom w:val="0"/>
      <w:divBdr>
        <w:top w:val="none" w:sz="0" w:space="0" w:color="auto"/>
        <w:left w:val="none" w:sz="0" w:space="0" w:color="auto"/>
        <w:bottom w:val="none" w:sz="0" w:space="0" w:color="auto"/>
        <w:right w:val="none" w:sz="0" w:space="0" w:color="auto"/>
      </w:divBdr>
    </w:div>
    <w:div w:id="826475913">
      <w:bodyDiv w:val="1"/>
      <w:marLeft w:val="0"/>
      <w:marRight w:val="0"/>
      <w:marTop w:val="0"/>
      <w:marBottom w:val="0"/>
      <w:divBdr>
        <w:top w:val="none" w:sz="0" w:space="0" w:color="auto"/>
        <w:left w:val="none" w:sz="0" w:space="0" w:color="auto"/>
        <w:bottom w:val="none" w:sz="0" w:space="0" w:color="auto"/>
        <w:right w:val="none" w:sz="0" w:space="0" w:color="auto"/>
      </w:divBdr>
    </w:div>
    <w:div w:id="826744742">
      <w:bodyDiv w:val="1"/>
      <w:marLeft w:val="0"/>
      <w:marRight w:val="0"/>
      <w:marTop w:val="0"/>
      <w:marBottom w:val="0"/>
      <w:divBdr>
        <w:top w:val="none" w:sz="0" w:space="0" w:color="auto"/>
        <w:left w:val="none" w:sz="0" w:space="0" w:color="auto"/>
        <w:bottom w:val="none" w:sz="0" w:space="0" w:color="auto"/>
        <w:right w:val="none" w:sz="0" w:space="0" w:color="auto"/>
      </w:divBdr>
    </w:div>
    <w:div w:id="827406728">
      <w:bodyDiv w:val="1"/>
      <w:marLeft w:val="0"/>
      <w:marRight w:val="0"/>
      <w:marTop w:val="0"/>
      <w:marBottom w:val="0"/>
      <w:divBdr>
        <w:top w:val="none" w:sz="0" w:space="0" w:color="auto"/>
        <w:left w:val="none" w:sz="0" w:space="0" w:color="auto"/>
        <w:bottom w:val="none" w:sz="0" w:space="0" w:color="auto"/>
        <w:right w:val="none" w:sz="0" w:space="0" w:color="auto"/>
      </w:divBdr>
    </w:div>
    <w:div w:id="827938666">
      <w:bodyDiv w:val="1"/>
      <w:marLeft w:val="0"/>
      <w:marRight w:val="0"/>
      <w:marTop w:val="0"/>
      <w:marBottom w:val="0"/>
      <w:divBdr>
        <w:top w:val="none" w:sz="0" w:space="0" w:color="auto"/>
        <w:left w:val="none" w:sz="0" w:space="0" w:color="auto"/>
        <w:bottom w:val="none" w:sz="0" w:space="0" w:color="auto"/>
        <w:right w:val="none" w:sz="0" w:space="0" w:color="auto"/>
      </w:divBdr>
    </w:div>
    <w:div w:id="833495234">
      <w:bodyDiv w:val="1"/>
      <w:marLeft w:val="0"/>
      <w:marRight w:val="0"/>
      <w:marTop w:val="0"/>
      <w:marBottom w:val="0"/>
      <w:divBdr>
        <w:top w:val="none" w:sz="0" w:space="0" w:color="auto"/>
        <w:left w:val="none" w:sz="0" w:space="0" w:color="auto"/>
        <w:bottom w:val="none" w:sz="0" w:space="0" w:color="auto"/>
        <w:right w:val="none" w:sz="0" w:space="0" w:color="auto"/>
      </w:divBdr>
    </w:div>
    <w:div w:id="833497560">
      <w:bodyDiv w:val="1"/>
      <w:marLeft w:val="0"/>
      <w:marRight w:val="0"/>
      <w:marTop w:val="0"/>
      <w:marBottom w:val="0"/>
      <w:divBdr>
        <w:top w:val="none" w:sz="0" w:space="0" w:color="auto"/>
        <w:left w:val="none" w:sz="0" w:space="0" w:color="auto"/>
        <w:bottom w:val="none" w:sz="0" w:space="0" w:color="auto"/>
        <w:right w:val="none" w:sz="0" w:space="0" w:color="auto"/>
      </w:divBdr>
    </w:div>
    <w:div w:id="848447756">
      <w:bodyDiv w:val="1"/>
      <w:marLeft w:val="0"/>
      <w:marRight w:val="0"/>
      <w:marTop w:val="0"/>
      <w:marBottom w:val="0"/>
      <w:divBdr>
        <w:top w:val="none" w:sz="0" w:space="0" w:color="auto"/>
        <w:left w:val="none" w:sz="0" w:space="0" w:color="auto"/>
        <w:bottom w:val="none" w:sz="0" w:space="0" w:color="auto"/>
        <w:right w:val="none" w:sz="0" w:space="0" w:color="auto"/>
      </w:divBdr>
    </w:div>
    <w:div w:id="849609527">
      <w:bodyDiv w:val="1"/>
      <w:marLeft w:val="0"/>
      <w:marRight w:val="0"/>
      <w:marTop w:val="0"/>
      <w:marBottom w:val="0"/>
      <w:divBdr>
        <w:top w:val="none" w:sz="0" w:space="0" w:color="auto"/>
        <w:left w:val="none" w:sz="0" w:space="0" w:color="auto"/>
        <w:bottom w:val="none" w:sz="0" w:space="0" w:color="auto"/>
        <w:right w:val="none" w:sz="0" w:space="0" w:color="auto"/>
      </w:divBdr>
    </w:div>
    <w:div w:id="850266438">
      <w:bodyDiv w:val="1"/>
      <w:marLeft w:val="0"/>
      <w:marRight w:val="0"/>
      <w:marTop w:val="0"/>
      <w:marBottom w:val="0"/>
      <w:divBdr>
        <w:top w:val="none" w:sz="0" w:space="0" w:color="auto"/>
        <w:left w:val="none" w:sz="0" w:space="0" w:color="auto"/>
        <w:bottom w:val="none" w:sz="0" w:space="0" w:color="auto"/>
        <w:right w:val="none" w:sz="0" w:space="0" w:color="auto"/>
      </w:divBdr>
    </w:div>
    <w:div w:id="850991575">
      <w:bodyDiv w:val="1"/>
      <w:marLeft w:val="0"/>
      <w:marRight w:val="0"/>
      <w:marTop w:val="0"/>
      <w:marBottom w:val="0"/>
      <w:divBdr>
        <w:top w:val="none" w:sz="0" w:space="0" w:color="auto"/>
        <w:left w:val="none" w:sz="0" w:space="0" w:color="auto"/>
        <w:bottom w:val="none" w:sz="0" w:space="0" w:color="auto"/>
        <w:right w:val="none" w:sz="0" w:space="0" w:color="auto"/>
      </w:divBdr>
    </w:div>
    <w:div w:id="852568136">
      <w:bodyDiv w:val="1"/>
      <w:marLeft w:val="0"/>
      <w:marRight w:val="0"/>
      <w:marTop w:val="0"/>
      <w:marBottom w:val="0"/>
      <w:divBdr>
        <w:top w:val="none" w:sz="0" w:space="0" w:color="auto"/>
        <w:left w:val="none" w:sz="0" w:space="0" w:color="auto"/>
        <w:bottom w:val="none" w:sz="0" w:space="0" w:color="auto"/>
        <w:right w:val="none" w:sz="0" w:space="0" w:color="auto"/>
      </w:divBdr>
    </w:div>
    <w:div w:id="855315936">
      <w:bodyDiv w:val="1"/>
      <w:marLeft w:val="0"/>
      <w:marRight w:val="0"/>
      <w:marTop w:val="0"/>
      <w:marBottom w:val="0"/>
      <w:divBdr>
        <w:top w:val="none" w:sz="0" w:space="0" w:color="auto"/>
        <w:left w:val="none" w:sz="0" w:space="0" w:color="auto"/>
        <w:bottom w:val="none" w:sz="0" w:space="0" w:color="auto"/>
        <w:right w:val="none" w:sz="0" w:space="0" w:color="auto"/>
      </w:divBdr>
    </w:div>
    <w:div w:id="861628071">
      <w:bodyDiv w:val="1"/>
      <w:marLeft w:val="0"/>
      <w:marRight w:val="0"/>
      <w:marTop w:val="0"/>
      <w:marBottom w:val="0"/>
      <w:divBdr>
        <w:top w:val="none" w:sz="0" w:space="0" w:color="auto"/>
        <w:left w:val="none" w:sz="0" w:space="0" w:color="auto"/>
        <w:bottom w:val="none" w:sz="0" w:space="0" w:color="auto"/>
        <w:right w:val="none" w:sz="0" w:space="0" w:color="auto"/>
      </w:divBdr>
    </w:div>
    <w:div w:id="867180118">
      <w:bodyDiv w:val="1"/>
      <w:marLeft w:val="0"/>
      <w:marRight w:val="0"/>
      <w:marTop w:val="0"/>
      <w:marBottom w:val="0"/>
      <w:divBdr>
        <w:top w:val="none" w:sz="0" w:space="0" w:color="auto"/>
        <w:left w:val="none" w:sz="0" w:space="0" w:color="auto"/>
        <w:bottom w:val="none" w:sz="0" w:space="0" w:color="auto"/>
        <w:right w:val="none" w:sz="0" w:space="0" w:color="auto"/>
      </w:divBdr>
    </w:div>
    <w:div w:id="868879749">
      <w:bodyDiv w:val="1"/>
      <w:marLeft w:val="0"/>
      <w:marRight w:val="0"/>
      <w:marTop w:val="0"/>
      <w:marBottom w:val="0"/>
      <w:divBdr>
        <w:top w:val="none" w:sz="0" w:space="0" w:color="auto"/>
        <w:left w:val="none" w:sz="0" w:space="0" w:color="auto"/>
        <w:bottom w:val="none" w:sz="0" w:space="0" w:color="auto"/>
        <w:right w:val="none" w:sz="0" w:space="0" w:color="auto"/>
      </w:divBdr>
    </w:div>
    <w:div w:id="868959060">
      <w:bodyDiv w:val="1"/>
      <w:marLeft w:val="0"/>
      <w:marRight w:val="0"/>
      <w:marTop w:val="0"/>
      <w:marBottom w:val="0"/>
      <w:divBdr>
        <w:top w:val="none" w:sz="0" w:space="0" w:color="auto"/>
        <w:left w:val="none" w:sz="0" w:space="0" w:color="auto"/>
        <w:bottom w:val="none" w:sz="0" w:space="0" w:color="auto"/>
        <w:right w:val="none" w:sz="0" w:space="0" w:color="auto"/>
      </w:divBdr>
    </w:div>
    <w:div w:id="869537721">
      <w:bodyDiv w:val="1"/>
      <w:marLeft w:val="0"/>
      <w:marRight w:val="0"/>
      <w:marTop w:val="0"/>
      <w:marBottom w:val="0"/>
      <w:divBdr>
        <w:top w:val="none" w:sz="0" w:space="0" w:color="auto"/>
        <w:left w:val="none" w:sz="0" w:space="0" w:color="auto"/>
        <w:bottom w:val="none" w:sz="0" w:space="0" w:color="auto"/>
        <w:right w:val="none" w:sz="0" w:space="0" w:color="auto"/>
      </w:divBdr>
    </w:div>
    <w:div w:id="870266475">
      <w:bodyDiv w:val="1"/>
      <w:marLeft w:val="0"/>
      <w:marRight w:val="0"/>
      <w:marTop w:val="0"/>
      <w:marBottom w:val="0"/>
      <w:divBdr>
        <w:top w:val="none" w:sz="0" w:space="0" w:color="auto"/>
        <w:left w:val="none" w:sz="0" w:space="0" w:color="auto"/>
        <w:bottom w:val="none" w:sz="0" w:space="0" w:color="auto"/>
        <w:right w:val="none" w:sz="0" w:space="0" w:color="auto"/>
      </w:divBdr>
    </w:div>
    <w:div w:id="871377464">
      <w:bodyDiv w:val="1"/>
      <w:marLeft w:val="0"/>
      <w:marRight w:val="0"/>
      <w:marTop w:val="0"/>
      <w:marBottom w:val="0"/>
      <w:divBdr>
        <w:top w:val="none" w:sz="0" w:space="0" w:color="auto"/>
        <w:left w:val="none" w:sz="0" w:space="0" w:color="auto"/>
        <w:bottom w:val="none" w:sz="0" w:space="0" w:color="auto"/>
        <w:right w:val="none" w:sz="0" w:space="0" w:color="auto"/>
      </w:divBdr>
    </w:div>
    <w:div w:id="872234518">
      <w:bodyDiv w:val="1"/>
      <w:marLeft w:val="0"/>
      <w:marRight w:val="0"/>
      <w:marTop w:val="0"/>
      <w:marBottom w:val="0"/>
      <w:divBdr>
        <w:top w:val="none" w:sz="0" w:space="0" w:color="auto"/>
        <w:left w:val="none" w:sz="0" w:space="0" w:color="auto"/>
        <w:bottom w:val="none" w:sz="0" w:space="0" w:color="auto"/>
        <w:right w:val="none" w:sz="0" w:space="0" w:color="auto"/>
      </w:divBdr>
    </w:div>
    <w:div w:id="872963340">
      <w:bodyDiv w:val="1"/>
      <w:marLeft w:val="0"/>
      <w:marRight w:val="0"/>
      <w:marTop w:val="0"/>
      <w:marBottom w:val="0"/>
      <w:divBdr>
        <w:top w:val="none" w:sz="0" w:space="0" w:color="auto"/>
        <w:left w:val="none" w:sz="0" w:space="0" w:color="auto"/>
        <w:bottom w:val="none" w:sz="0" w:space="0" w:color="auto"/>
        <w:right w:val="none" w:sz="0" w:space="0" w:color="auto"/>
      </w:divBdr>
    </w:div>
    <w:div w:id="873151946">
      <w:bodyDiv w:val="1"/>
      <w:marLeft w:val="0"/>
      <w:marRight w:val="0"/>
      <w:marTop w:val="0"/>
      <w:marBottom w:val="0"/>
      <w:divBdr>
        <w:top w:val="none" w:sz="0" w:space="0" w:color="auto"/>
        <w:left w:val="none" w:sz="0" w:space="0" w:color="auto"/>
        <w:bottom w:val="none" w:sz="0" w:space="0" w:color="auto"/>
        <w:right w:val="none" w:sz="0" w:space="0" w:color="auto"/>
      </w:divBdr>
    </w:div>
    <w:div w:id="877470359">
      <w:bodyDiv w:val="1"/>
      <w:marLeft w:val="0"/>
      <w:marRight w:val="0"/>
      <w:marTop w:val="0"/>
      <w:marBottom w:val="0"/>
      <w:divBdr>
        <w:top w:val="none" w:sz="0" w:space="0" w:color="auto"/>
        <w:left w:val="none" w:sz="0" w:space="0" w:color="auto"/>
        <w:bottom w:val="none" w:sz="0" w:space="0" w:color="auto"/>
        <w:right w:val="none" w:sz="0" w:space="0" w:color="auto"/>
      </w:divBdr>
    </w:div>
    <w:div w:id="877543302">
      <w:bodyDiv w:val="1"/>
      <w:marLeft w:val="0"/>
      <w:marRight w:val="0"/>
      <w:marTop w:val="0"/>
      <w:marBottom w:val="0"/>
      <w:divBdr>
        <w:top w:val="none" w:sz="0" w:space="0" w:color="auto"/>
        <w:left w:val="none" w:sz="0" w:space="0" w:color="auto"/>
        <w:bottom w:val="none" w:sz="0" w:space="0" w:color="auto"/>
        <w:right w:val="none" w:sz="0" w:space="0" w:color="auto"/>
      </w:divBdr>
    </w:div>
    <w:div w:id="878932856">
      <w:bodyDiv w:val="1"/>
      <w:marLeft w:val="0"/>
      <w:marRight w:val="0"/>
      <w:marTop w:val="0"/>
      <w:marBottom w:val="0"/>
      <w:divBdr>
        <w:top w:val="none" w:sz="0" w:space="0" w:color="auto"/>
        <w:left w:val="none" w:sz="0" w:space="0" w:color="auto"/>
        <w:bottom w:val="none" w:sz="0" w:space="0" w:color="auto"/>
        <w:right w:val="none" w:sz="0" w:space="0" w:color="auto"/>
      </w:divBdr>
    </w:div>
    <w:div w:id="879240491">
      <w:bodyDiv w:val="1"/>
      <w:marLeft w:val="0"/>
      <w:marRight w:val="0"/>
      <w:marTop w:val="0"/>
      <w:marBottom w:val="0"/>
      <w:divBdr>
        <w:top w:val="none" w:sz="0" w:space="0" w:color="auto"/>
        <w:left w:val="none" w:sz="0" w:space="0" w:color="auto"/>
        <w:bottom w:val="none" w:sz="0" w:space="0" w:color="auto"/>
        <w:right w:val="none" w:sz="0" w:space="0" w:color="auto"/>
      </w:divBdr>
    </w:div>
    <w:div w:id="879435365">
      <w:bodyDiv w:val="1"/>
      <w:marLeft w:val="0"/>
      <w:marRight w:val="0"/>
      <w:marTop w:val="0"/>
      <w:marBottom w:val="0"/>
      <w:divBdr>
        <w:top w:val="none" w:sz="0" w:space="0" w:color="auto"/>
        <w:left w:val="none" w:sz="0" w:space="0" w:color="auto"/>
        <w:bottom w:val="none" w:sz="0" w:space="0" w:color="auto"/>
        <w:right w:val="none" w:sz="0" w:space="0" w:color="auto"/>
      </w:divBdr>
    </w:div>
    <w:div w:id="881596365">
      <w:bodyDiv w:val="1"/>
      <w:marLeft w:val="0"/>
      <w:marRight w:val="0"/>
      <w:marTop w:val="0"/>
      <w:marBottom w:val="0"/>
      <w:divBdr>
        <w:top w:val="none" w:sz="0" w:space="0" w:color="auto"/>
        <w:left w:val="none" w:sz="0" w:space="0" w:color="auto"/>
        <w:bottom w:val="none" w:sz="0" w:space="0" w:color="auto"/>
        <w:right w:val="none" w:sz="0" w:space="0" w:color="auto"/>
      </w:divBdr>
    </w:div>
    <w:div w:id="882985514">
      <w:bodyDiv w:val="1"/>
      <w:marLeft w:val="0"/>
      <w:marRight w:val="0"/>
      <w:marTop w:val="0"/>
      <w:marBottom w:val="0"/>
      <w:divBdr>
        <w:top w:val="none" w:sz="0" w:space="0" w:color="auto"/>
        <w:left w:val="none" w:sz="0" w:space="0" w:color="auto"/>
        <w:bottom w:val="none" w:sz="0" w:space="0" w:color="auto"/>
        <w:right w:val="none" w:sz="0" w:space="0" w:color="auto"/>
      </w:divBdr>
    </w:div>
    <w:div w:id="884827818">
      <w:bodyDiv w:val="1"/>
      <w:marLeft w:val="0"/>
      <w:marRight w:val="0"/>
      <w:marTop w:val="0"/>
      <w:marBottom w:val="0"/>
      <w:divBdr>
        <w:top w:val="none" w:sz="0" w:space="0" w:color="auto"/>
        <w:left w:val="none" w:sz="0" w:space="0" w:color="auto"/>
        <w:bottom w:val="none" w:sz="0" w:space="0" w:color="auto"/>
        <w:right w:val="none" w:sz="0" w:space="0" w:color="auto"/>
      </w:divBdr>
    </w:div>
    <w:div w:id="888568461">
      <w:bodyDiv w:val="1"/>
      <w:marLeft w:val="0"/>
      <w:marRight w:val="0"/>
      <w:marTop w:val="0"/>
      <w:marBottom w:val="0"/>
      <w:divBdr>
        <w:top w:val="none" w:sz="0" w:space="0" w:color="auto"/>
        <w:left w:val="none" w:sz="0" w:space="0" w:color="auto"/>
        <w:bottom w:val="none" w:sz="0" w:space="0" w:color="auto"/>
        <w:right w:val="none" w:sz="0" w:space="0" w:color="auto"/>
      </w:divBdr>
    </w:div>
    <w:div w:id="888802584">
      <w:bodyDiv w:val="1"/>
      <w:marLeft w:val="0"/>
      <w:marRight w:val="0"/>
      <w:marTop w:val="0"/>
      <w:marBottom w:val="0"/>
      <w:divBdr>
        <w:top w:val="none" w:sz="0" w:space="0" w:color="auto"/>
        <w:left w:val="none" w:sz="0" w:space="0" w:color="auto"/>
        <w:bottom w:val="none" w:sz="0" w:space="0" w:color="auto"/>
        <w:right w:val="none" w:sz="0" w:space="0" w:color="auto"/>
      </w:divBdr>
    </w:div>
    <w:div w:id="889918310">
      <w:bodyDiv w:val="1"/>
      <w:marLeft w:val="0"/>
      <w:marRight w:val="0"/>
      <w:marTop w:val="0"/>
      <w:marBottom w:val="0"/>
      <w:divBdr>
        <w:top w:val="none" w:sz="0" w:space="0" w:color="auto"/>
        <w:left w:val="none" w:sz="0" w:space="0" w:color="auto"/>
        <w:bottom w:val="none" w:sz="0" w:space="0" w:color="auto"/>
        <w:right w:val="none" w:sz="0" w:space="0" w:color="auto"/>
      </w:divBdr>
    </w:div>
    <w:div w:id="896938555">
      <w:bodyDiv w:val="1"/>
      <w:marLeft w:val="0"/>
      <w:marRight w:val="0"/>
      <w:marTop w:val="0"/>
      <w:marBottom w:val="0"/>
      <w:divBdr>
        <w:top w:val="none" w:sz="0" w:space="0" w:color="auto"/>
        <w:left w:val="none" w:sz="0" w:space="0" w:color="auto"/>
        <w:bottom w:val="none" w:sz="0" w:space="0" w:color="auto"/>
        <w:right w:val="none" w:sz="0" w:space="0" w:color="auto"/>
      </w:divBdr>
    </w:div>
    <w:div w:id="898903386">
      <w:bodyDiv w:val="1"/>
      <w:marLeft w:val="0"/>
      <w:marRight w:val="0"/>
      <w:marTop w:val="0"/>
      <w:marBottom w:val="0"/>
      <w:divBdr>
        <w:top w:val="none" w:sz="0" w:space="0" w:color="auto"/>
        <w:left w:val="none" w:sz="0" w:space="0" w:color="auto"/>
        <w:bottom w:val="none" w:sz="0" w:space="0" w:color="auto"/>
        <w:right w:val="none" w:sz="0" w:space="0" w:color="auto"/>
      </w:divBdr>
    </w:div>
    <w:div w:id="902957110">
      <w:bodyDiv w:val="1"/>
      <w:marLeft w:val="0"/>
      <w:marRight w:val="0"/>
      <w:marTop w:val="0"/>
      <w:marBottom w:val="0"/>
      <w:divBdr>
        <w:top w:val="none" w:sz="0" w:space="0" w:color="auto"/>
        <w:left w:val="none" w:sz="0" w:space="0" w:color="auto"/>
        <w:bottom w:val="none" w:sz="0" w:space="0" w:color="auto"/>
        <w:right w:val="none" w:sz="0" w:space="0" w:color="auto"/>
      </w:divBdr>
    </w:div>
    <w:div w:id="903174849">
      <w:bodyDiv w:val="1"/>
      <w:marLeft w:val="0"/>
      <w:marRight w:val="0"/>
      <w:marTop w:val="0"/>
      <w:marBottom w:val="0"/>
      <w:divBdr>
        <w:top w:val="none" w:sz="0" w:space="0" w:color="auto"/>
        <w:left w:val="none" w:sz="0" w:space="0" w:color="auto"/>
        <w:bottom w:val="none" w:sz="0" w:space="0" w:color="auto"/>
        <w:right w:val="none" w:sz="0" w:space="0" w:color="auto"/>
      </w:divBdr>
    </w:div>
    <w:div w:id="905411265">
      <w:bodyDiv w:val="1"/>
      <w:marLeft w:val="0"/>
      <w:marRight w:val="0"/>
      <w:marTop w:val="0"/>
      <w:marBottom w:val="0"/>
      <w:divBdr>
        <w:top w:val="none" w:sz="0" w:space="0" w:color="auto"/>
        <w:left w:val="none" w:sz="0" w:space="0" w:color="auto"/>
        <w:bottom w:val="none" w:sz="0" w:space="0" w:color="auto"/>
        <w:right w:val="none" w:sz="0" w:space="0" w:color="auto"/>
      </w:divBdr>
    </w:div>
    <w:div w:id="915627687">
      <w:bodyDiv w:val="1"/>
      <w:marLeft w:val="0"/>
      <w:marRight w:val="0"/>
      <w:marTop w:val="0"/>
      <w:marBottom w:val="0"/>
      <w:divBdr>
        <w:top w:val="none" w:sz="0" w:space="0" w:color="auto"/>
        <w:left w:val="none" w:sz="0" w:space="0" w:color="auto"/>
        <w:bottom w:val="none" w:sz="0" w:space="0" w:color="auto"/>
        <w:right w:val="none" w:sz="0" w:space="0" w:color="auto"/>
      </w:divBdr>
    </w:div>
    <w:div w:id="921258190">
      <w:bodyDiv w:val="1"/>
      <w:marLeft w:val="0"/>
      <w:marRight w:val="0"/>
      <w:marTop w:val="0"/>
      <w:marBottom w:val="0"/>
      <w:divBdr>
        <w:top w:val="none" w:sz="0" w:space="0" w:color="auto"/>
        <w:left w:val="none" w:sz="0" w:space="0" w:color="auto"/>
        <w:bottom w:val="none" w:sz="0" w:space="0" w:color="auto"/>
        <w:right w:val="none" w:sz="0" w:space="0" w:color="auto"/>
      </w:divBdr>
    </w:div>
    <w:div w:id="921990393">
      <w:bodyDiv w:val="1"/>
      <w:marLeft w:val="0"/>
      <w:marRight w:val="0"/>
      <w:marTop w:val="0"/>
      <w:marBottom w:val="0"/>
      <w:divBdr>
        <w:top w:val="none" w:sz="0" w:space="0" w:color="auto"/>
        <w:left w:val="none" w:sz="0" w:space="0" w:color="auto"/>
        <w:bottom w:val="none" w:sz="0" w:space="0" w:color="auto"/>
        <w:right w:val="none" w:sz="0" w:space="0" w:color="auto"/>
      </w:divBdr>
    </w:div>
    <w:div w:id="923149635">
      <w:bodyDiv w:val="1"/>
      <w:marLeft w:val="0"/>
      <w:marRight w:val="0"/>
      <w:marTop w:val="0"/>
      <w:marBottom w:val="0"/>
      <w:divBdr>
        <w:top w:val="none" w:sz="0" w:space="0" w:color="auto"/>
        <w:left w:val="none" w:sz="0" w:space="0" w:color="auto"/>
        <w:bottom w:val="none" w:sz="0" w:space="0" w:color="auto"/>
        <w:right w:val="none" w:sz="0" w:space="0" w:color="auto"/>
      </w:divBdr>
    </w:div>
    <w:div w:id="923759022">
      <w:bodyDiv w:val="1"/>
      <w:marLeft w:val="0"/>
      <w:marRight w:val="0"/>
      <w:marTop w:val="0"/>
      <w:marBottom w:val="0"/>
      <w:divBdr>
        <w:top w:val="none" w:sz="0" w:space="0" w:color="auto"/>
        <w:left w:val="none" w:sz="0" w:space="0" w:color="auto"/>
        <w:bottom w:val="none" w:sz="0" w:space="0" w:color="auto"/>
        <w:right w:val="none" w:sz="0" w:space="0" w:color="auto"/>
      </w:divBdr>
    </w:div>
    <w:div w:id="931740797">
      <w:bodyDiv w:val="1"/>
      <w:marLeft w:val="0"/>
      <w:marRight w:val="0"/>
      <w:marTop w:val="0"/>
      <w:marBottom w:val="0"/>
      <w:divBdr>
        <w:top w:val="none" w:sz="0" w:space="0" w:color="auto"/>
        <w:left w:val="none" w:sz="0" w:space="0" w:color="auto"/>
        <w:bottom w:val="none" w:sz="0" w:space="0" w:color="auto"/>
        <w:right w:val="none" w:sz="0" w:space="0" w:color="auto"/>
      </w:divBdr>
    </w:div>
    <w:div w:id="934705889">
      <w:bodyDiv w:val="1"/>
      <w:marLeft w:val="0"/>
      <w:marRight w:val="0"/>
      <w:marTop w:val="0"/>
      <w:marBottom w:val="0"/>
      <w:divBdr>
        <w:top w:val="none" w:sz="0" w:space="0" w:color="auto"/>
        <w:left w:val="none" w:sz="0" w:space="0" w:color="auto"/>
        <w:bottom w:val="none" w:sz="0" w:space="0" w:color="auto"/>
        <w:right w:val="none" w:sz="0" w:space="0" w:color="auto"/>
      </w:divBdr>
    </w:div>
    <w:div w:id="945884755">
      <w:bodyDiv w:val="1"/>
      <w:marLeft w:val="0"/>
      <w:marRight w:val="0"/>
      <w:marTop w:val="0"/>
      <w:marBottom w:val="0"/>
      <w:divBdr>
        <w:top w:val="none" w:sz="0" w:space="0" w:color="auto"/>
        <w:left w:val="none" w:sz="0" w:space="0" w:color="auto"/>
        <w:bottom w:val="none" w:sz="0" w:space="0" w:color="auto"/>
        <w:right w:val="none" w:sz="0" w:space="0" w:color="auto"/>
      </w:divBdr>
    </w:div>
    <w:div w:id="948316898">
      <w:bodyDiv w:val="1"/>
      <w:marLeft w:val="0"/>
      <w:marRight w:val="0"/>
      <w:marTop w:val="0"/>
      <w:marBottom w:val="0"/>
      <w:divBdr>
        <w:top w:val="none" w:sz="0" w:space="0" w:color="auto"/>
        <w:left w:val="none" w:sz="0" w:space="0" w:color="auto"/>
        <w:bottom w:val="none" w:sz="0" w:space="0" w:color="auto"/>
        <w:right w:val="none" w:sz="0" w:space="0" w:color="auto"/>
      </w:divBdr>
    </w:div>
    <w:div w:id="949774798">
      <w:bodyDiv w:val="1"/>
      <w:marLeft w:val="0"/>
      <w:marRight w:val="0"/>
      <w:marTop w:val="0"/>
      <w:marBottom w:val="0"/>
      <w:divBdr>
        <w:top w:val="none" w:sz="0" w:space="0" w:color="auto"/>
        <w:left w:val="none" w:sz="0" w:space="0" w:color="auto"/>
        <w:bottom w:val="none" w:sz="0" w:space="0" w:color="auto"/>
        <w:right w:val="none" w:sz="0" w:space="0" w:color="auto"/>
      </w:divBdr>
    </w:div>
    <w:div w:id="951477700">
      <w:bodyDiv w:val="1"/>
      <w:marLeft w:val="0"/>
      <w:marRight w:val="0"/>
      <w:marTop w:val="0"/>
      <w:marBottom w:val="0"/>
      <w:divBdr>
        <w:top w:val="none" w:sz="0" w:space="0" w:color="auto"/>
        <w:left w:val="none" w:sz="0" w:space="0" w:color="auto"/>
        <w:bottom w:val="none" w:sz="0" w:space="0" w:color="auto"/>
        <w:right w:val="none" w:sz="0" w:space="0" w:color="auto"/>
      </w:divBdr>
    </w:div>
    <w:div w:id="953752407">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955525494">
      <w:bodyDiv w:val="1"/>
      <w:marLeft w:val="0"/>
      <w:marRight w:val="0"/>
      <w:marTop w:val="0"/>
      <w:marBottom w:val="0"/>
      <w:divBdr>
        <w:top w:val="none" w:sz="0" w:space="0" w:color="auto"/>
        <w:left w:val="none" w:sz="0" w:space="0" w:color="auto"/>
        <w:bottom w:val="none" w:sz="0" w:space="0" w:color="auto"/>
        <w:right w:val="none" w:sz="0" w:space="0" w:color="auto"/>
      </w:divBdr>
    </w:div>
    <w:div w:id="957561686">
      <w:bodyDiv w:val="1"/>
      <w:marLeft w:val="0"/>
      <w:marRight w:val="0"/>
      <w:marTop w:val="0"/>
      <w:marBottom w:val="0"/>
      <w:divBdr>
        <w:top w:val="none" w:sz="0" w:space="0" w:color="auto"/>
        <w:left w:val="none" w:sz="0" w:space="0" w:color="auto"/>
        <w:bottom w:val="none" w:sz="0" w:space="0" w:color="auto"/>
        <w:right w:val="none" w:sz="0" w:space="0" w:color="auto"/>
      </w:divBdr>
    </w:div>
    <w:div w:id="958730330">
      <w:bodyDiv w:val="1"/>
      <w:marLeft w:val="0"/>
      <w:marRight w:val="0"/>
      <w:marTop w:val="0"/>
      <w:marBottom w:val="0"/>
      <w:divBdr>
        <w:top w:val="none" w:sz="0" w:space="0" w:color="auto"/>
        <w:left w:val="none" w:sz="0" w:space="0" w:color="auto"/>
        <w:bottom w:val="none" w:sz="0" w:space="0" w:color="auto"/>
        <w:right w:val="none" w:sz="0" w:space="0" w:color="auto"/>
      </w:divBdr>
    </w:div>
    <w:div w:id="959265067">
      <w:bodyDiv w:val="1"/>
      <w:marLeft w:val="0"/>
      <w:marRight w:val="0"/>
      <w:marTop w:val="0"/>
      <w:marBottom w:val="0"/>
      <w:divBdr>
        <w:top w:val="none" w:sz="0" w:space="0" w:color="auto"/>
        <w:left w:val="none" w:sz="0" w:space="0" w:color="auto"/>
        <w:bottom w:val="none" w:sz="0" w:space="0" w:color="auto"/>
        <w:right w:val="none" w:sz="0" w:space="0" w:color="auto"/>
      </w:divBdr>
    </w:div>
    <w:div w:id="964240302">
      <w:bodyDiv w:val="1"/>
      <w:marLeft w:val="0"/>
      <w:marRight w:val="0"/>
      <w:marTop w:val="0"/>
      <w:marBottom w:val="0"/>
      <w:divBdr>
        <w:top w:val="none" w:sz="0" w:space="0" w:color="auto"/>
        <w:left w:val="none" w:sz="0" w:space="0" w:color="auto"/>
        <w:bottom w:val="none" w:sz="0" w:space="0" w:color="auto"/>
        <w:right w:val="none" w:sz="0" w:space="0" w:color="auto"/>
      </w:divBdr>
    </w:div>
    <w:div w:id="968508570">
      <w:bodyDiv w:val="1"/>
      <w:marLeft w:val="0"/>
      <w:marRight w:val="0"/>
      <w:marTop w:val="0"/>
      <w:marBottom w:val="0"/>
      <w:divBdr>
        <w:top w:val="none" w:sz="0" w:space="0" w:color="auto"/>
        <w:left w:val="none" w:sz="0" w:space="0" w:color="auto"/>
        <w:bottom w:val="none" w:sz="0" w:space="0" w:color="auto"/>
        <w:right w:val="none" w:sz="0" w:space="0" w:color="auto"/>
      </w:divBdr>
    </w:div>
    <w:div w:id="969091520">
      <w:bodyDiv w:val="1"/>
      <w:marLeft w:val="0"/>
      <w:marRight w:val="0"/>
      <w:marTop w:val="0"/>
      <w:marBottom w:val="0"/>
      <w:divBdr>
        <w:top w:val="none" w:sz="0" w:space="0" w:color="auto"/>
        <w:left w:val="none" w:sz="0" w:space="0" w:color="auto"/>
        <w:bottom w:val="none" w:sz="0" w:space="0" w:color="auto"/>
        <w:right w:val="none" w:sz="0" w:space="0" w:color="auto"/>
      </w:divBdr>
    </w:div>
    <w:div w:id="975456504">
      <w:bodyDiv w:val="1"/>
      <w:marLeft w:val="0"/>
      <w:marRight w:val="0"/>
      <w:marTop w:val="0"/>
      <w:marBottom w:val="0"/>
      <w:divBdr>
        <w:top w:val="none" w:sz="0" w:space="0" w:color="auto"/>
        <w:left w:val="none" w:sz="0" w:space="0" w:color="auto"/>
        <w:bottom w:val="none" w:sz="0" w:space="0" w:color="auto"/>
        <w:right w:val="none" w:sz="0" w:space="0" w:color="auto"/>
      </w:divBdr>
    </w:div>
    <w:div w:id="978726691">
      <w:bodyDiv w:val="1"/>
      <w:marLeft w:val="0"/>
      <w:marRight w:val="0"/>
      <w:marTop w:val="0"/>
      <w:marBottom w:val="0"/>
      <w:divBdr>
        <w:top w:val="none" w:sz="0" w:space="0" w:color="auto"/>
        <w:left w:val="none" w:sz="0" w:space="0" w:color="auto"/>
        <w:bottom w:val="none" w:sz="0" w:space="0" w:color="auto"/>
        <w:right w:val="none" w:sz="0" w:space="0" w:color="auto"/>
      </w:divBdr>
    </w:div>
    <w:div w:id="980886052">
      <w:bodyDiv w:val="1"/>
      <w:marLeft w:val="0"/>
      <w:marRight w:val="0"/>
      <w:marTop w:val="0"/>
      <w:marBottom w:val="0"/>
      <w:divBdr>
        <w:top w:val="none" w:sz="0" w:space="0" w:color="auto"/>
        <w:left w:val="none" w:sz="0" w:space="0" w:color="auto"/>
        <w:bottom w:val="none" w:sz="0" w:space="0" w:color="auto"/>
        <w:right w:val="none" w:sz="0" w:space="0" w:color="auto"/>
      </w:divBdr>
    </w:div>
    <w:div w:id="984161304">
      <w:bodyDiv w:val="1"/>
      <w:marLeft w:val="0"/>
      <w:marRight w:val="0"/>
      <w:marTop w:val="0"/>
      <w:marBottom w:val="0"/>
      <w:divBdr>
        <w:top w:val="none" w:sz="0" w:space="0" w:color="auto"/>
        <w:left w:val="none" w:sz="0" w:space="0" w:color="auto"/>
        <w:bottom w:val="none" w:sz="0" w:space="0" w:color="auto"/>
        <w:right w:val="none" w:sz="0" w:space="0" w:color="auto"/>
      </w:divBdr>
    </w:div>
    <w:div w:id="988368317">
      <w:bodyDiv w:val="1"/>
      <w:marLeft w:val="0"/>
      <w:marRight w:val="0"/>
      <w:marTop w:val="0"/>
      <w:marBottom w:val="0"/>
      <w:divBdr>
        <w:top w:val="none" w:sz="0" w:space="0" w:color="auto"/>
        <w:left w:val="none" w:sz="0" w:space="0" w:color="auto"/>
        <w:bottom w:val="none" w:sz="0" w:space="0" w:color="auto"/>
        <w:right w:val="none" w:sz="0" w:space="0" w:color="auto"/>
      </w:divBdr>
    </w:div>
    <w:div w:id="993099415">
      <w:bodyDiv w:val="1"/>
      <w:marLeft w:val="0"/>
      <w:marRight w:val="0"/>
      <w:marTop w:val="0"/>
      <w:marBottom w:val="0"/>
      <w:divBdr>
        <w:top w:val="none" w:sz="0" w:space="0" w:color="auto"/>
        <w:left w:val="none" w:sz="0" w:space="0" w:color="auto"/>
        <w:bottom w:val="none" w:sz="0" w:space="0" w:color="auto"/>
        <w:right w:val="none" w:sz="0" w:space="0" w:color="auto"/>
      </w:divBdr>
    </w:div>
    <w:div w:id="994726333">
      <w:bodyDiv w:val="1"/>
      <w:marLeft w:val="0"/>
      <w:marRight w:val="0"/>
      <w:marTop w:val="0"/>
      <w:marBottom w:val="0"/>
      <w:divBdr>
        <w:top w:val="none" w:sz="0" w:space="0" w:color="auto"/>
        <w:left w:val="none" w:sz="0" w:space="0" w:color="auto"/>
        <w:bottom w:val="none" w:sz="0" w:space="0" w:color="auto"/>
        <w:right w:val="none" w:sz="0" w:space="0" w:color="auto"/>
      </w:divBdr>
    </w:div>
    <w:div w:id="999162088">
      <w:bodyDiv w:val="1"/>
      <w:marLeft w:val="0"/>
      <w:marRight w:val="0"/>
      <w:marTop w:val="0"/>
      <w:marBottom w:val="0"/>
      <w:divBdr>
        <w:top w:val="none" w:sz="0" w:space="0" w:color="auto"/>
        <w:left w:val="none" w:sz="0" w:space="0" w:color="auto"/>
        <w:bottom w:val="none" w:sz="0" w:space="0" w:color="auto"/>
        <w:right w:val="none" w:sz="0" w:space="0" w:color="auto"/>
      </w:divBdr>
    </w:div>
    <w:div w:id="1003778605">
      <w:bodyDiv w:val="1"/>
      <w:marLeft w:val="0"/>
      <w:marRight w:val="0"/>
      <w:marTop w:val="0"/>
      <w:marBottom w:val="0"/>
      <w:divBdr>
        <w:top w:val="none" w:sz="0" w:space="0" w:color="auto"/>
        <w:left w:val="none" w:sz="0" w:space="0" w:color="auto"/>
        <w:bottom w:val="none" w:sz="0" w:space="0" w:color="auto"/>
        <w:right w:val="none" w:sz="0" w:space="0" w:color="auto"/>
      </w:divBdr>
    </w:div>
    <w:div w:id="1007904242">
      <w:bodyDiv w:val="1"/>
      <w:marLeft w:val="0"/>
      <w:marRight w:val="0"/>
      <w:marTop w:val="0"/>
      <w:marBottom w:val="0"/>
      <w:divBdr>
        <w:top w:val="none" w:sz="0" w:space="0" w:color="auto"/>
        <w:left w:val="none" w:sz="0" w:space="0" w:color="auto"/>
        <w:bottom w:val="none" w:sz="0" w:space="0" w:color="auto"/>
        <w:right w:val="none" w:sz="0" w:space="0" w:color="auto"/>
      </w:divBdr>
    </w:div>
    <w:div w:id="1011103629">
      <w:bodyDiv w:val="1"/>
      <w:marLeft w:val="0"/>
      <w:marRight w:val="0"/>
      <w:marTop w:val="0"/>
      <w:marBottom w:val="0"/>
      <w:divBdr>
        <w:top w:val="none" w:sz="0" w:space="0" w:color="auto"/>
        <w:left w:val="none" w:sz="0" w:space="0" w:color="auto"/>
        <w:bottom w:val="none" w:sz="0" w:space="0" w:color="auto"/>
        <w:right w:val="none" w:sz="0" w:space="0" w:color="auto"/>
      </w:divBdr>
    </w:div>
    <w:div w:id="1012296846">
      <w:bodyDiv w:val="1"/>
      <w:marLeft w:val="0"/>
      <w:marRight w:val="0"/>
      <w:marTop w:val="0"/>
      <w:marBottom w:val="0"/>
      <w:divBdr>
        <w:top w:val="none" w:sz="0" w:space="0" w:color="auto"/>
        <w:left w:val="none" w:sz="0" w:space="0" w:color="auto"/>
        <w:bottom w:val="none" w:sz="0" w:space="0" w:color="auto"/>
        <w:right w:val="none" w:sz="0" w:space="0" w:color="auto"/>
      </w:divBdr>
    </w:div>
    <w:div w:id="1013729066">
      <w:bodyDiv w:val="1"/>
      <w:marLeft w:val="0"/>
      <w:marRight w:val="0"/>
      <w:marTop w:val="0"/>
      <w:marBottom w:val="0"/>
      <w:divBdr>
        <w:top w:val="none" w:sz="0" w:space="0" w:color="auto"/>
        <w:left w:val="none" w:sz="0" w:space="0" w:color="auto"/>
        <w:bottom w:val="none" w:sz="0" w:space="0" w:color="auto"/>
        <w:right w:val="none" w:sz="0" w:space="0" w:color="auto"/>
      </w:divBdr>
    </w:div>
    <w:div w:id="1014846705">
      <w:bodyDiv w:val="1"/>
      <w:marLeft w:val="0"/>
      <w:marRight w:val="0"/>
      <w:marTop w:val="0"/>
      <w:marBottom w:val="0"/>
      <w:divBdr>
        <w:top w:val="none" w:sz="0" w:space="0" w:color="auto"/>
        <w:left w:val="none" w:sz="0" w:space="0" w:color="auto"/>
        <w:bottom w:val="none" w:sz="0" w:space="0" w:color="auto"/>
        <w:right w:val="none" w:sz="0" w:space="0" w:color="auto"/>
      </w:divBdr>
    </w:div>
    <w:div w:id="1015881569">
      <w:bodyDiv w:val="1"/>
      <w:marLeft w:val="0"/>
      <w:marRight w:val="0"/>
      <w:marTop w:val="0"/>
      <w:marBottom w:val="0"/>
      <w:divBdr>
        <w:top w:val="none" w:sz="0" w:space="0" w:color="auto"/>
        <w:left w:val="none" w:sz="0" w:space="0" w:color="auto"/>
        <w:bottom w:val="none" w:sz="0" w:space="0" w:color="auto"/>
        <w:right w:val="none" w:sz="0" w:space="0" w:color="auto"/>
      </w:divBdr>
    </w:div>
    <w:div w:id="1016467306">
      <w:bodyDiv w:val="1"/>
      <w:marLeft w:val="0"/>
      <w:marRight w:val="0"/>
      <w:marTop w:val="0"/>
      <w:marBottom w:val="0"/>
      <w:divBdr>
        <w:top w:val="none" w:sz="0" w:space="0" w:color="auto"/>
        <w:left w:val="none" w:sz="0" w:space="0" w:color="auto"/>
        <w:bottom w:val="none" w:sz="0" w:space="0" w:color="auto"/>
        <w:right w:val="none" w:sz="0" w:space="0" w:color="auto"/>
      </w:divBdr>
    </w:div>
    <w:div w:id="1016663116">
      <w:bodyDiv w:val="1"/>
      <w:marLeft w:val="0"/>
      <w:marRight w:val="0"/>
      <w:marTop w:val="0"/>
      <w:marBottom w:val="0"/>
      <w:divBdr>
        <w:top w:val="none" w:sz="0" w:space="0" w:color="auto"/>
        <w:left w:val="none" w:sz="0" w:space="0" w:color="auto"/>
        <w:bottom w:val="none" w:sz="0" w:space="0" w:color="auto"/>
        <w:right w:val="none" w:sz="0" w:space="0" w:color="auto"/>
      </w:divBdr>
    </w:div>
    <w:div w:id="1020736057">
      <w:bodyDiv w:val="1"/>
      <w:marLeft w:val="0"/>
      <w:marRight w:val="0"/>
      <w:marTop w:val="0"/>
      <w:marBottom w:val="0"/>
      <w:divBdr>
        <w:top w:val="none" w:sz="0" w:space="0" w:color="auto"/>
        <w:left w:val="none" w:sz="0" w:space="0" w:color="auto"/>
        <w:bottom w:val="none" w:sz="0" w:space="0" w:color="auto"/>
        <w:right w:val="none" w:sz="0" w:space="0" w:color="auto"/>
      </w:divBdr>
    </w:div>
    <w:div w:id="1021588136">
      <w:bodyDiv w:val="1"/>
      <w:marLeft w:val="0"/>
      <w:marRight w:val="0"/>
      <w:marTop w:val="0"/>
      <w:marBottom w:val="0"/>
      <w:divBdr>
        <w:top w:val="none" w:sz="0" w:space="0" w:color="auto"/>
        <w:left w:val="none" w:sz="0" w:space="0" w:color="auto"/>
        <w:bottom w:val="none" w:sz="0" w:space="0" w:color="auto"/>
        <w:right w:val="none" w:sz="0" w:space="0" w:color="auto"/>
      </w:divBdr>
    </w:div>
    <w:div w:id="1021662589">
      <w:bodyDiv w:val="1"/>
      <w:marLeft w:val="0"/>
      <w:marRight w:val="0"/>
      <w:marTop w:val="0"/>
      <w:marBottom w:val="0"/>
      <w:divBdr>
        <w:top w:val="none" w:sz="0" w:space="0" w:color="auto"/>
        <w:left w:val="none" w:sz="0" w:space="0" w:color="auto"/>
        <w:bottom w:val="none" w:sz="0" w:space="0" w:color="auto"/>
        <w:right w:val="none" w:sz="0" w:space="0" w:color="auto"/>
      </w:divBdr>
    </w:div>
    <w:div w:id="1023290398">
      <w:bodyDiv w:val="1"/>
      <w:marLeft w:val="0"/>
      <w:marRight w:val="0"/>
      <w:marTop w:val="0"/>
      <w:marBottom w:val="0"/>
      <w:divBdr>
        <w:top w:val="none" w:sz="0" w:space="0" w:color="auto"/>
        <w:left w:val="none" w:sz="0" w:space="0" w:color="auto"/>
        <w:bottom w:val="none" w:sz="0" w:space="0" w:color="auto"/>
        <w:right w:val="none" w:sz="0" w:space="0" w:color="auto"/>
      </w:divBdr>
    </w:div>
    <w:div w:id="1024017130">
      <w:bodyDiv w:val="1"/>
      <w:marLeft w:val="0"/>
      <w:marRight w:val="0"/>
      <w:marTop w:val="0"/>
      <w:marBottom w:val="0"/>
      <w:divBdr>
        <w:top w:val="none" w:sz="0" w:space="0" w:color="auto"/>
        <w:left w:val="none" w:sz="0" w:space="0" w:color="auto"/>
        <w:bottom w:val="none" w:sz="0" w:space="0" w:color="auto"/>
        <w:right w:val="none" w:sz="0" w:space="0" w:color="auto"/>
      </w:divBdr>
    </w:div>
    <w:div w:id="1024479898">
      <w:bodyDiv w:val="1"/>
      <w:marLeft w:val="0"/>
      <w:marRight w:val="0"/>
      <w:marTop w:val="0"/>
      <w:marBottom w:val="0"/>
      <w:divBdr>
        <w:top w:val="none" w:sz="0" w:space="0" w:color="auto"/>
        <w:left w:val="none" w:sz="0" w:space="0" w:color="auto"/>
        <w:bottom w:val="none" w:sz="0" w:space="0" w:color="auto"/>
        <w:right w:val="none" w:sz="0" w:space="0" w:color="auto"/>
      </w:divBdr>
    </w:div>
    <w:div w:id="1027027306">
      <w:bodyDiv w:val="1"/>
      <w:marLeft w:val="0"/>
      <w:marRight w:val="0"/>
      <w:marTop w:val="0"/>
      <w:marBottom w:val="0"/>
      <w:divBdr>
        <w:top w:val="none" w:sz="0" w:space="0" w:color="auto"/>
        <w:left w:val="none" w:sz="0" w:space="0" w:color="auto"/>
        <w:bottom w:val="none" w:sz="0" w:space="0" w:color="auto"/>
        <w:right w:val="none" w:sz="0" w:space="0" w:color="auto"/>
      </w:divBdr>
    </w:div>
    <w:div w:id="1034502562">
      <w:bodyDiv w:val="1"/>
      <w:marLeft w:val="0"/>
      <w:marRight w:val="0"/>
      <w:marTop w:val="0"/>
      <w:marBottom w:val="0"/>
      <w:divBdr>
        <w:top w:val="none" w:sz="0" w:space="0" w:color="auto"/>
        <w:left w:val="none" w:sz="0" w:space="0" w:color="auto"/>
        <w:bottom w:val="none" w:sz="0" w:space="0" w:color="auto"/>
        <w:right w:val="none" w:sz="0" w:space="0" w:color="auto"/>
      </w:divBdr>
    </w:div>
    <w:div w:id="1034883459">
      <w:bodyDiv w:val="1"/>
      <w:marLeft w:val="0"/>
      <w:marRight w:val="0"/>
      <w:marTop w:val="0"/>
      <w:marBottom w:val="0"/>
      <w:divBdr>
        <w:top w:val="none" w:sz="0" w:space="0" w:color="auto"/>
        <w:left w:val="none" w:sz="0" w:space="0" w:color="auto"/>
        <w:bottom w:val="none" w:sz="0" w:space="0" w:color="auto"/>
        <w:right w:val="none" w:sz="0" w:space="0" w:color="auto"/>
      </w:divBdr>
    </w:div>
    <w:div w:id="1041512084">
      <w:bodyDiv w:val="1"/>
      <w:marLeft w:val="0"/>
      <w:marRight w:val="0"/>
      <w:marTop w:val="0"/>
      <w:marBottom w:val="0"/>
      <w:divBdr>
        <w:top w:val="none" w:sz="0" w:space="0" w:color="auto"/>
        <w:left w:val="none" w:sz="0" w:space="0" w:color="auto"/>
        <w:bottom w:val="none" w:sz="0" w:space="0" w:color="auto"/>
        <w:right w:val="none" w:sz="0" w:space="0" w:color="auto"/>
      </w:divBdr>
    </w:div>
    <w:div w:id="1044989772">
      <w:bodyDiv w:val="1"/>
      <w:marLeft w:val="0"/>
      <w:marRight w:val="0"/>
      <w:marTop w:val="0"/>
      <w:marBottom w:val="0"/>
      <w:divBdr>
        <w:top w:val="none" w:sz="0" w:space="0" w:color="auto"/>
        <w:left w:val="none" w:sz="0" w:space="0" w:color="auto"/>
        <w:bottom w:val="none" w:sz="0" w:space="0" w:color="auto"/>
        <w:right w:val="none" w:sz="0" w:space="0" w:color="auto"/>
      </w:divBdr>
    </w:div>
    <w:div w:id="1045135139">
      <w:bodyDiv w:val="1"/>
      <w:marLeft w:val="0"/>
      <w:marRight w:val="0"/>
      <w:marTop w:val="0"/>
      <w:marBottom w:val="0"/>
      <w:divBdr>
        <w:top w:val="none" w:sz="0" w:space="0" w:color="auto"/>
        <w:left w:val="none" w:sz="0" w:space="0" w:color="auto"/>
        <w:bottom w:val="none" w:sz="0" w:space="0" w:color="auto"/>
        <w:right w:val="none" w:sz="0" w:space="0" w:color="auto"/>
      </w:divBdr>
    </w:div>
    <w:div w:id="1047725015">
      <w:bodyDiv w:val="1"/>
      <w:marLeft w:val="0"/>
      <w:marRight w:val="0"/>
      <w:marTop w:val="0"/>
      <w:marBottom w:val="0"/>
      <w:divBdr>
        <w:top w:val="none" w:sz="0" w:space="0" w:color="auto"/>
        <w:left w:val="none" w:sz="0" w:space="0" w:color="auto"/>
        <w:bottom w:val="none" w:sz="0" w:space="0" w:color="auto"/>
        <w:right w:val="none" w:sz="0" w:space="0" w:color="auto"/>
      </w:divBdr>
    </w:div>
    <w:div w:id="1054698497">
      <w:bodyDiv w:val="1"/>
      <w:marLeft w:val="0"/>
      <w:marRight w:val="0"/>
      <w:marTop w:val="0"/>
      <w:marBottom w:val="0"/>
      <w:divBdr>
        <w:top w:val="none" w:sz="0" w:space="0" w:color="auto"/>
        <w:left w:val="none" w:sz="0" w:space="0" w:color="auto"/>
        <w:bottom w:val="none" w:sz="0" w:space="0" w:color="auto"/>
        <w:right w:val="none" w:sz="0" w:space="0" w:color="auto"/>
      </w:divBdr>
    </w:div>
    <w:div w:id="1055197280">
      <w:bodyDiv w:val="1"/>
      <w:marLeft w:val="0"/>
      <w:marRight w:val="0"/>
      <w:marTop w:val="0"/>
      <w:marBottom w:val="0"/>
      <w:divBdr>
        <w:top w:val="none" w:sz="0" w:space="0" w:color="auto"/>
        <w:left w:val="none" w:sz="0" w:space="0" w:color="auto"/>
        <w:bottom w:val="none" w:sz="0" w:space="0" w:color="auto"/>
        <w:right w:val="none" w:sz="0" w:space="0" w:color="auto"/>
      </w:divBdr>
    </w:div>
    <w:div w:id="1055474160">
      <w:bodyDiv w:val="1"/>
      <w:marLeft w:val="0"/>
      <w:marRight w:val="0"/>
      <w:marTop w:val="0"/>
      <w:marBottom w:val="0"/>
      <w:divBdr>
        <w:top w:val="none" w:sz="0" w:space="0" w:color="auto"/>
        <w:left w:val="none" w:sz="0" w:space="0" w:color="auto"/>
        <w:bottom w:val="none" w:sz="0" w:space="0" w:color="auto"/>
        <w:right w:val="none" w:sz="0" w:space="0" w:color="auto"/>
      </w:divBdr>
    </w:div>
    <w:div w:id="1060323090">
      <w:bodyDiv w:val="1"/>
      <w:marLeft w:val="0"/>
      <w:marRight w:val="0"/>
      <w:marTop w:val="0"/>
      <w:marBottom w:val="0"/>
      <w:divBdr>
        <w:top w:val="none" w:sz="0" w:space="0" w:color="auto"/>
        <w:left w:val="none" w:sz="0" w:space="0" w:color="auto"/>
        <w:bottom w:val="none" w:sz="0" w:space="0" w:color="auto"/>
        <w:right w:val="none" w:sz="0" w:space="0" w:color="auto"/>
      </w:divBdr>
    </w:div>
    <w:div w:id="1063870494">
      <w:bodyDiv w:val="1"/>
      <w:marLeft w:val="0"/>
      <w:marRight w:val="0"/>
      <w:marTop w:val="0"/>
      <w:marBottom w:val="0"/>
      <w:divBdr>
        <w:top w:val="none" w:sz="0" w:space="0" w:color="auto"/>
        <w:left w:val="none" w:sz="0" w:space="0" w:color="auto"/>
        <w:bottom w:val="none" w:sz="0" w:space="0" w:color="auto"/>
        <w:right w:val="none" w:sz="0" w:space="0" w:color="auto"/>
      </w:divBdr>
    </w:div>
    <w:div w:id="1064060894">
      <w:bodyDiv w:val="1"/>
      <w:marLeft w:val="0"/>
      <w:marRight w:val="0"/>
      <w:marTop w:val="0"/>
      <w:marBottom w:val="0"/>
      <w:divBdr>
        <w:top w:val="none" w:sz="0" w:space="0" w:color="auto"/>
        <w:left w:val="none" w:sz="0" w:space="0" w:color="auto"/>
        <w:bottom w:val="none" w:sz="0" w:space="0" w:color="auto"/>
        <w:right w:val="none" w:sz="0" w:space="0" w:color="auto"/>
      </w:divBdr>
    </w:div>
    <w:div w:id="1065684297">
      <w:bodyDiv w:val="1"/>
      <w:marLeft w:val="0"/>
      <w:marRight w:val="0"/>
      <w:marTop w:val="0"/>
      <w:marBottom w:val="0"/>
      <w:divBdr>
        <w:top w:val="none" w:sz="0" w:space="0" w:color="auto"/>
        <w:left w:val="none" w:sz="0" w:space="0" w:color="auto"/>
        <w:bottom w:val="none" w:sz="0" w:space="0" w:color="auto"/>
        <w:right w:val="none" w:sz="0" w:space="0" w:color="auto"/>
      </w:divBdr>
    </w:div>
    <w:div w:id="1070620623">
      <w:bodyDiv w:val="1"/>
      <w:marLeft w:val="0"/>
      <w:marRight w:val="0"/>
      <w:marTop w:val="0"/>
      <w:marBottom w:val="0"/>
      <w:divBdr>
        <w:top w:val="none" w:sz="0" w:space="0" w:color="auto"/>
        <w:left w:val="none" w:sz="0" w:space="0" w:color="auto"/>
        <w:bottom w:val="none" w:sz="0" w:space="0" w:color="auto"/>
        <w:right w:val="none" w:sz="0" w:space="0" w:color="auto"/>
      </w:divBdr>
    </w:div>
    <w:div w:id="1072701816">
      <w:bodyDiv w:val="1"/>
      <w:marLeft w:val="0"/>
      <w:marRight w:val="0"/>
      <w:marTop w:val="0"/>
      <w:marBottom w:val="0"/>
      <w:divBdr>
        <w:top w:val="none" w:sz="0" w:space="0" w:color="auto"/>
        <w:left w:val="none" w:sz="0" w:space="0" w:color="auto"/>
        <w:bottom w:val="none" w:sz="0" w:space="0" w:color="auto"/>
        <w:right w:val="none" w:sz="0" w:space="0" w:color="auto"/>
      </w:divBdr>
    </w:div>
    <w:div w:id="1072895377">
      <w:bodyDiv w:val="1"/>
      <w:marLeft w:val="0"/>
      <w:marRight w:val="0"/>
      <w:marTop w:val="0"/>
      <w:marBottom w:val="0"/>
      <w:divBdr>
        <w:top w:val="none" w:sz="0" w:space="0" w:color="auto"/>
        <w:left w:val="none" w:sz="0" w:space="0" w:color="auto"/>
        <w:bottom w:val="none" w:sz="0" w:space="0" w:color="auto"/>
        <w:right w:val="none" w:sz="0" w:space="0" w:color="auto"/>
      </w:divBdr>
    </w:div>
    <w:div w:id="1075512753">
      <w:bodyDiv w:val="1"/>
      <w:marLeft w:val="0"/>
      <w:marRight w:val="0"/>
      <w:marTop w:val="0"/>
      <w:marBottom w:val="0"/>
      <w:divBdr>
        <w:top w:val="none" w:sz="0" w:space="0" w:color="auto"/>
        <w:left w:val="none" w:sz="0" w:space="0" w:color="auto"/>
        <w:bottom w:val="none" w:sz="0" w:space="0" w:color="auto"/>
        <w:right w:val="none" w:sz="0" w:space="0" w:color="auto"/>
      </w:divBdr>
    </w:div>
    <w:div w:id="1076055951">
      <w:bodyDiv w:val="1"/>
      <w:marLeft w:val="0"/>
      <w:marRight w:val="0"/>
      <w:marTop w:val="0"/>
      <w:marBottom w:val="0"/>
      <w:divBdr>
        <w:top w:val="none" w:sz="0" w:space="0" w:color="auto"/>
        <w:left w:val="none" w:sz="0" w:space="0" w:color="auto"/>
        <w:bottom w:val="none" w:sz="0" w:space="0" w:color="auto"/>
        <w:right w:val="none" w:sz="0" w:space="0" w:color="auto"/>
      </w:divBdr>
    </w:div>
    <w:div w:id="1076904867">
      <w:bodyDiv w:val="1"/>
      <w:marLeft w:val="0"/>
      <w:marRight w:val="0"/>
      <w:marTop w:val="0"/>
      <w:marBottom w:val="0"/>
      <w:divBdr>
        <w:top w:val="none" w:sz="0" w:space="0" w:color="auto"/>
        <w:left w:val="none" w:sz="0" w:space="0" w:color="auto"/>
        <w:bottom w:val="none" w:sz="0" w:space="0" w:color="auto"/>
        <w:right w:val="none" w:sz="0" w:space="0" w:color="auto"/>
      </w:divBdr>
    </w:div>
    <w:div w:id="1083913596">
      <w:bodyDiv w:val="1"/>
      <w:marLeft w:val="0"/>
      <w:marRight w:val="0"/>
      <w:marTop w:val="0"/>
      <w:marBottom w:val="0"/>
      <w:divBdr>
        <w:top w:val="none" w:sz="0" w:space="0" w:color="auto"/>
        <w:left w:val="none" w:sz="0" w:space="0" w:color="auto"/>
        <w:bottom w:val="none" w:sz="0" w:space="0" w:color="auto"/>
        <w:right w:val="none" w:sz="0" w:space="0" w:color="auto"/>
      </w:divBdr>
    </w:div>
    <w:div w:id="1089691609">
      <w:bodyDiv w:val="1"/>
      <w:marLeft w:val="0"/>
      <w:marRight w:val="0"/>
      <w:marTop w:val="0"/>
      <w:marBottom w:val="0"/>
      <w:divBdr>
        <w:top w:val="none" w:sz="0" w:space="0" w:color="auto"/>
        <w:left w:val="none" w:sz="0" w:space="0" w:color="auto"/>
        <w:bottom w:val="none" w:sz="0" w:space="0" w:color="auto"/>
        <w:right w:val="none" w:sz="0" w:space="0" w:color="auto"/>
      </w:divBdr>
    </w:div>
    <w:div w:id="1095008159">
      <w:bodyDiv w:val="1"/>
      <w:marLeft w:val="0"/>
      <w:marRight w:val="0"/>
      <w:marTop w:val="0"/>
      <w:marBottom w:val="0"/>
      <w:divBdr>
        <w:top w:val="none" w:sz="0" w:space="0" w:color="auto"/>
        <w:left w:val="none" w:sz="0" w:space="0" w:color="auto"/>
        <w:bottom w:val="none" w:sz="0" w:space="0" w:color="auto"/>
        <w:right w:val="none" w:sz="0" w:space="0" w:color="auto"/>
      </w:divBdr>
    </w:div>
    <w:div w:id="1095631070">
      <w:bodyDiv w:val="1"/>
      <w:marLeft w:val="0"/>
      <w:marRight w:val="0"/>
      <w:marTop w:val="0"/>
      <w:marBottom w:val="0"/>
      <w:divBdr>
        <w:top w:val="none" w:sz="0" w:space="0" w:color="auto"/>
        <w:left w:val="none" w:sz="0" w:space="0" w:color="auto"/>
        <w:bottom w:val="none" w:sz="0" w:space="0" w:color="auto"/>
        <w:right w:val="none" w:sz="0" w:space="0" w:color="auto"/>
      </w:divBdr>
    </w:div>
    <w:div w:id="1099327544">
      <w:bodyDiv w:val="1"/>
      <w:marLeft w:val="0"/>
      <w:marRight w:val="0"/>
      <w:marTop w:val="0"/>
      <w:marBottom w:val="0"/>
      <w:divBdr>
        <w:top w:val="none" w:sz="0" w:space="0" w:color="auto"/>
        <w:left w:val="none" w:sz="0" w:space="0" w:color="auto"/>
        <w:bottom w:val="none" w:sz="0" w:space="0" w:color="auto"/>
        <w:right w:val="none" w:sz="0" w:space="0" w:color="auto"/>
      </w:divBdr>
    </w:div>
    <w:div w:id="1100759174">
      <w:bodyDiv w:val="1"/>
      <w:marLeft w:val="0"/>
      <w:marRight w:val="0"/>
      <w:marTop w:val="0"/>
      <w:marBottom w:val="0"/>
      <w:divBdr>
        <w:top w:val="none" w:sz="0" w:space="0" w:color="auto"/>
        <w:left w:val="none" w:sz="0" w:space="0" w:color="auto"/>
        <w:bottom w:val="none" w:sz="0" w:space="0" w:color="auto"/>
        <w:right w:val="none" w:sz="0" w:space="0" w:color="auto"/>
      </w:divBdr>
    </w:div>
    <w:div w:id="1102067335">
      <w:bodyDiv w:val="1"/>
      <w:marLeft w:val="0"/>
      <w:marRight w:val="0"/>
      <w:marTop w:val="0"/>
      <w:marBottom w:val="0"/>
      <w:divBdr>
        <w:top w:val="none" w:sz="0" w:space="0" w:color="auto"/>
        <w:left w:val="none" w:sz="0" w:space="0" w:color="auto"/>
        <w:bottom w:val="none" w:sz="0" w:space="0" w:color="auto"/>
        <w:right w:val="none" w:sz="0" w:space="0" w:color="auto"/>
      </w:divBdr>
    </w:div>
    <w:div w:id="1110319550">
      <w:bodyDiv w:val="1"/>
      <w:marLeft w:val="0"/>
      <w:marRight w:val="0"/>
      <w:marTop w:val="0"/>
      <w:marBottom w:val="0"/>
      <w:divBdr>
        <w:top w:val="none" w:sz="0" w:space="0" w:color="auto"/>
        <w:left w:val="none" w:sz="0" w:space="0" w:color="auto"/>
        <w:bottom w:val="none" w:sz="0" w:space="0" w:color="auto"/>
        <w:right w:val="none" w:sz="0" w:space="0" w:color="auto"/>
      </w:divBdr>
    </w:div>
    <w:div w:id="1111164306">
      <w:bodyDiv w:val="1"/>
      <w:marLeft w:val="0"/>
      <w:marRight w:val="0"/>
      <w:marTop w:val="0"/>
      <w:marBottom w:val="0"/>
      <w:divBdr>
        <w:top w:val="none" w:sz="0" w:space="0" w:color="auto"/>
        <w:left w:val="none" w:sz="0" w:space="0" w:color="auto"/>
        <w:bottom w:val="none" w:sz="0" w:space="0" w:color="auto"/>
        <w:right w:val="none" w:sz="0" w:space="0" w:color="auto"/>
      </w:divBdr>
    </w:div>
    <w:div w:id="1119028442">
      <w:bodyDiv w:val="1"/>
      <w:marLeft w:val="0"/>
      <w:marRight w:val="0"/>
      <w:marTop w:val="0"/>
      <w:marBottom w:val="0"/>
      <w:divBdr>
        <w:top w:val="none" w:sz="0" w:space="0" w:color="auto"/>
        <w:left w:val="none" w:sz="0" w:space="0" w:color="auto"/>
        <w:bottom w:val="none" w:sz="0" w:space="0" w:color="auto"/>
        <w:right w:val="none" w:sz="0" w:space="0" w:color="auto"/>
      </w:divBdr>
    </w:div>
    <w:div w:id="1122191599">
      <w:bodyDiv w:val="1"/>
      <w:marLeft w:val="0"/>
      <w:marRight w:val="0"/>
      <w:marTop w:val="0"/>
      <w:marBottom w:val="0"/>
      <w:divBdr>
        <w:top w:val="none" w:sz="0" w:space="0" w:color="auto"/>
        <w:left w:val="none" w:sz="0" w:space="0" w:color="auto"/>
        <w:bottom w:val="none" w:sz="0" w:space="0" w:color="auto"/>
        <w:right w:val="none" w:sz="0" w:space="0" w:color="auto"/>
      </w:divBdr>
    </w:div>
    <w:div w:id="1122194129">
      <w:bodyDiv w:val="1"/>
      <w:marLeft w:val="0"/>
      <w:marRight w:val="0"/>
      <w:marTop w:val="0"/>
      <w:marBottom w:val="0"/>
      <w:divBdr>
        <w:top w:val="none" w:sz="0" w:space="0" w:color="auto"/>
        <w:left w:val="none" w:sz="0" w:space="0" w:color="auto"/>
        <w:bottom w:val="none" w:sz="0" w:space="0" w:color="auto"/>
        <w:right w:val="none" w:sz="0" w:space="0" w:color="auto"/>
      </w:divBdr>
    </w:div>
    <w:div w:id="1123620814">
      <w:bodyDiv w:val="1"/>
      <w:marLeft w:val="0"/>
      <w:marRight w:val="0"/>
      <w:marTop w:val="0"/>
      <w:marBottom w:val="0"/>
      <w:divBdr>
        <w:top w:val="none" w:sz="0" w:space="0" w:color="auto"/>
        <w:left w:val="none" w:sz="0" w:space="0" w:color="auto"/>
        <w:bottom w:val="none" w:sz="0" w:space="0" w:color="auto"/>
        <w:right w:val="none" w:sz="0" w:space="0" w:color="auto"/>
      </w:divBdr>
    </w:div>
    <w:div w:id="1132407850">
      <w:bodyDiv w:val="1"/>
      <w:marLeft w:val="0"/>
      <w:marRight w:val="0"/>
      <w:marTop w:val="0"/>
      <w:marBottom w:val="0"/>
      <w:divBdr>
        <w:top w:val="none" w:sz="0" w:space="0" w:color="auto"/>
        <w:left w:val="none" w:sz="0" w:space="0" w:color="auto"/>
        <w:bottom w:val="none" w:sz="0" w:space="0" w:color="auto"/>
        <w:right w:val="none" w:sz="0" w:space="0" w:color="auto"/>
      </w:divBdr>
    </w:div>
    <w:div w:id="1138261442">
      <w:bodyDiv w:val="1"/>
      <w:marLeft w:val="0"/>
      <w:marRight w:val="0"/>
      <w:marTop w:val="0"/>
      <w:marBottom w:val="0"/>
      <w:divBdr>
        <w:top w:val="none" w:sz="0" w:space="0" w:color="auto"/>
        <w:left w:val="none" w:sz="0" w:space="0" w:color="auto"/>
        <w:bottom w:val="none" w:sz="0" w:space="0" w:color="auto"/>
        <w:right w:val="none" w:sz="0" w:space="0" w:color="auto"/>
      </w:divBdr>
    </w:div>
    <w:div w:id="1140925081">
      <w:bodyDiv w:val="1"/>
      <w:marLeft w:val="0"/>
      <w:marRight w:val="0"/>
      <w:marTop w:val="0"/>
      <w:marBottom w:val="0"/>
      <w:divBdr>
        <w:top w:val="none" w:sz="0" w:space="0" w:color="auto"/>
        <w:left w:val="none" w:sz="0" w:space="0" w:color="auto"/>
        <w:bottom w:val="none" w:sz="0" w:space="0" w:color="auto"/>
        <w:right w:val="none" w:sz="0" w:space="0" w:color="auto"/>
      </w:divBdr>
    </w:div>
    <w:div w:id="1144589560">
      <w:bodyDiv w:val="1"/>
      <w:marLeft w:val="0"/>
      <w:marRight w:val="0"/>
      <w:marTop w:val="0"/>
      <w:marBottom w:val="0"/>
      <w:divBdr>
        <w:top w:val="none" w:sz="0" w:space="0" w:color="auto"/>
        <w:left w:val="none" w:sz="0" w:space="0" w:color="auto"/>
        <w:bottom w:val="none" w:sz="0" w:space="0" w:color="auto"/>
        <w:right w:val="none" w:sz="0" w:space="0" w:color="auto"/>
      </w:divBdr>
    </w:div>
    <w:div w:id="1145659344">
      <w:bodyDiv w:val="1"/>
      <w:marLeft w:val="0"/>
      <w:marRight w:val="0"/>
      <w:marTop w:val="0"/>
      <w:marBottom w:val="0"/>
      <w:divBdr>
        <w:top w:val="none" w:sz="0" w:space="0" w:color="auto"/>
        <w:left w:val="none" w:sz="0" w:space="0" w:color="auto"/>
        <w:bottom w:val="none" w:sz="0" w:space="0" w:color="auto"/>
        <w:right w:val="none" w:sz="0" w:space="0" w:color="auto"/>
      </w:divBdr>
    </w:div>
    <w:div w:id="1145858627">
      <w:bodyDiv w:val="1"/>
      <w:marLeft w:val="0"/>
      <w:marRight w:val="0"/>
      <w:marTop w:val="0"/>
      <w:marBottom w:val="0"/>
      <w:divBdr>
        <w:top w:val="none" w:sz="0" w:space="0" w:color="auto"/>
        <w:left w:val="none" w:sz="0" w:space="0" w:color="auto"/>
        <w:bottom w:val="none" w:sz="0" w:space="0" w:color="auto"/>
        <w:right w:val="none" w:sz="0" w:space="0" w:color="auto"/>
      </w:divBdr>
    </w:div>
    <w:div w:id="1148588735">
      <w:bodyDiv w:val="1"/>
      <w:marLeft w:val="0"/>
      <w:marRight w:val="0"/>
      <w:marTop w:val="0"/>
      <w:marBottom w:val="0"/>
      <w:divBdr>
        <w:top w:val="none" w:sz="0" w:space="0" w:color="auto"/>
        <w:left w:val="none" w:sz="0" w:space="0" w:color="auto"/>
        <w:bottom w:val="none" w:sz="0" w:space="0" w:color="auto"/>
        <w:right w:val="none" w:sz="0" w:space="0" w:color="auto"/>
      </w:divBdr>
    </w:div>
    <w:div w:id="1150247023">
      <w:bodyDiv w:val="1"/>
      <w:marLeft w:val="0"/>
      <w:marRight w:val="0"/>
      <w:marTop w:val="0"/>
      <w:marBottom w:val="0"/>
      <w:divBdr>
        <w:top w:val="none" w:sz="0" w:space="0" w:color="auto"/>
        <w:left w:val="none" w:sz="0" w:space="0" w:color="auto"/>
        <w:bottom w:val="none" w:sz="0" w:space="0" w:color="auto"/>
        <w:right w:val="none" w:sz="0" w:space="0" w:color="auto"/>
      </w:divBdr>
    </w:div>
    <w:div w:id="1152256586">
      <w:bodyDiv w:val="1"/>
      <w:marLeft w:val="0"/>
      <w:marRight w:val="0"/>
      <w:marTop w:val="0"/>
      <w:marBottom w:val="0"/>
      <w:divBdr>
        <w:top w:val="none" w:sz="0" w:space="0" w:color="auto"/>
        <w:left w:val="none" w:sz="0" w:space="0" w:color="auto"/>
        <w:bottom w:val="none" w:sz="0" w:space="0" w:color="auto"/>
        <w:right w:val="none" w:sz="0" w:space="0" w:color="auto"/>
      </w:divBdr>
    </w:div>
    <w:div w:id="1152647747">
      <w:bodyDiv w:val="1"/>
      <w:marLeft w:val="0"/>
      <w:marRight w:val="0"/>
      <w:marTop w:val="0"/>
      <w:marBottom w:val="0"/>
      <w:divBdr>
        <w:top w:val="none" w:sz="0" w:space="0" w:color="auto"/>
        <w:left w:val="none" w:sz="0" w:space="0" w:color="auto"/>
        <w:bottom w:val="none" w:sz="0" w:space="0" w:color="auto"/>
        <w:right w:val="none" w:sz="0" w:space="0" w:color="auto"/>
      </w:divBdr>
    </w:div>
    <w:div w:id="1159731819">
      <w:bodyDiv w:val="1"/>
      <w:marLeft w:val="0"/>
      <w:marRight w:val="0"/>
      <w:marTop w:val="0"/>
      <w:marBottom w:val="0"/>
      <w:divBdr>
        <w:top w:val="none" w:sz="0" w:space="0" w:color="auto"/>
        <w:left w:val="none" w:sz="0" w:space="0" w:color="auto"/>
        <w:bottom w:val="none" w:sz="0" w:space="0" w:color="auto"/>
        <w:right w:val="none" w:sz="0" w:space="0" w:color="auto"/>
      </w:divBdr>
    </w:div>
    <w:div w:id="1160149552">
      <w:bodyDiv w:val="1"/>
      <w:marLeft w:val="0"/>
      <w:marRight w:val="0"/>
      <w:marTop w:val="0"/>
      <w:marBottom w:val="0"/>
      <w:divBdr>
        <w:top w:val="none" w:sz="0" w:space="0" w:color="auto"/>
        <w:left w:val="none" w:sz="0" w:space="0" w:color="auto"/>
        <w:bottom w:val="none" w:sz="0" w:space="0" w:color="auto"/>
        <w:right w:val="none" w:sz="0" w:space="0" w:color="auto"/>
      </w:divBdr>
    </w:div>
    <w:div w:id="1160465079">
      <w:bodyDiv w:val="1"/>
      <w:marLeft w:val="0"/>
      <w:marRight w:val="0"/>
      <w:marTop w:val="0"/>
      <w:marBottom w:val="0"/>
      <w:divBdr>
        <w:top w:val="none" w:sz="0" w:space="0" w:color="auto"/>
        <w:left w:val="none" w:sz="0" w:space="0" w:color="auto"/>
        <w:bottom w:val="none" w:sz="0" w:space="0" w:color="auto"/>
        <w:right w:val="none" w:sz="0" w:space="0" w:color="auto"/>
      </w:divBdr>
    </w:div>
    <w:div w:id="1161046403">
      <w:bodyDiv w:val="1"/>
      <w:marLeft w:val="0"/>
      <w:marRight w:val="0"/>
      <w:marTop w:val="0"/>
      <w:marBottom w:val="0"/>
      <w:divBdr>
        <w:top w:val="none" w:sz="0" w:space="0" w:color="auto"/>
        <w:left w:val="none" w:sz="0" w:space="0" w:color="auto"/>
        <w:bottom w:val="none" w:sz="0" w:space="0" w:color="auto"/>
        <w:right w:val="none" w:sz="0" w:space="0" w:color="auto"/>
      </w:divBdr>
    </w:div>
    <w:div w:id="1161651782">
      <w:bodyDiv w:val="1"/>
      <w:marLeft w:val="0"/>
      <w:marRight w:val="0"/>
      <w:marTop w:val="0"/>
      <w:marBottom w:val="0"/>
      <w:divBdr>
        <w:top w:val="none" w:sz="0" w:space="0" w:color="auto"/>
        <w:left w:val="none" w:sz="0" w:space="0" w:color="auto"/>
        <w:bottom w:val="none" w:sz="0" w:space="0" w:color="auto"/>
        <w:right w:val="none" w:sz="0" w:space="0" w:color="auto"/>
      </w:divBdr>
    </w:div>
    <w:div w:id="1165122886">
      <w:bodyDiv w:val="1"/>
      <w:marLeft w:val="0"/>
      <w:marRight w:val="0"/>
      <w:marTop w:val="0"/>
      <w:marBottom w:val="0"/>
      <w:divBdr>
        <w:top w:val="none" w:sz="0" w:space="0" w:color="auto"/>
        <w:left w:val="none" w:sz="0" w:space="0" w:color="auto"/>
        <w:bottom w:val="none" w:sz="0" w:space="0" w:color="auto"/>
        <w:right w:val="none" w:sz="0" w:space="0" w:color="auto"/>
      </w:divBdr>
    </w:div>
    <w:div w:id="1165243322">
      <w:bodyDiv w:val="1"/>
      <w:marLeft w:val="0"/>
      <w:marRight w:val="0"/>
      <w:marTop w:val="0"/>
      <w:marBottom w:val="0"/>
      <w:divBdr>
        <w:top w:val="none" w:sz="0" w:space="0" w:color="auto"/>
        <w:left w:val="none" w:sz="0" w:space="0" w:color="auto"/>
        <w:bottom w:val="none" w:sz="0" w:space="0" w:color="auto"/>
        <w:right w:val="none" w:sz="0" w:space="0" w:color="auto"/>
      </w:divBdr>
    </w:div>
    <w:div w:id="1166634445">
      <w:bodyDiv w:val="1"/>
      <w:marLeft w:val="0"/>
      <w:marRight w:val="0"/>
      <w:marTop w:val="0"/>
      <w:marBottom w:val="0"/>
      <w:divBdr>
        <w:top w:val="none" w:sz="0" w:space="0" w:color="auto"/>
        <w:left w:val="none" w:sz="0" w:space="0" w:color="auto"/>
        <w:bottom w:val="none" w:sz="0" w:space="0" w:color="auto"/>
        <w:right w:val="none" w:sz="0" w:space="0" w:color="auto"/>
      </w:divBdr>
    </w:div>
    <w:div w:id="1168204666">
      <w:bodyDiv w:val="1"/>
      <w:marLeft w:val="0"/>
      <w:marRight w:val="0"/>
      <w:marTop w:val="0"/>
      <w:marBottom w:val="0"/>
      <w:divBdr>
        <w:top w:val="none" w:sz="0" w:space="0" w:color="auto"/>
        <w:left w:val="none" w:sz="0" w:space="0" w:color="auto"/>
        <w:bottom w:val="none" w:sz="0" w:space="0" w:color="auto"/>
        <w:right w:val="none" w:sz="0" w:space="0" w:color="auto"/>
      </w:divBdr>
    </w:div>
    <w:div w:id="1172916825">
      <w:bodyDiv w:val="1"/>
      <w:marLeft w:val="0"/>
      <w:marRight w:val="0"/>
      <w:marTop w:val="0"/>
      <w:marBottom w:val="0"/>
      <w:divBdr>
        <w:top w:val="none" w:sz="0" w:space="0" w:color="auto"/>
        <w:left w:val="none" w:sz="0" w:space="0" w:color="auto"/>
        <w:bottom w:val="none" w:sz="0" w:space="0" w:color="auto"/>
        <w:right w:val="none" w:sz="0" w:space="0" w:color="auto"/>
      </w:divBdr>
    </w:div>
    <w:div w:id="1173034588">
      <w:bodyDiv w:val="1"/>
      <w:marLeft w:val="0"/>
      <w:marRight w:val="0"/>
      <w:marTop w:val="0"/>
      <w:marBottom w:val="0"/>
      <w:divBdr>
        <w:top w:val="none" w:sz="0" w:space="0" w:color="auto"/>
        <w:left w:val="none" w:sz="0" w:space="0" w:color="auto"/>
        <w:bottom w:val="none" w:sz="0" w:space="0" w:color="auto"/>
        <w:right w:val="none" w:sz="0" w:space="0" w:color="auto"/>
      </w:divBdr>
    </w:div>
    <w:div w:id="1173452835">
      <w:bodyDiv w:val="1"/>
      <w:marLeft w:val="0"/>
      <w:marRight w:val="0"/>
      <w:marTop w:val="0"/>
      <w:marBottom w:val="0"/>
      <w:divBdr>
        <w:top w:val="none" w:sz="0" w:space="0" w:color="auto"/>
        <w:left w:val="none" w:sz="0" w:space="0" w:color="auto"/>
        <w:bottom w:val="none" w:sz="0" w:space="0" w:color="auto"/>
        <w:right w:val="none" w:sz="0" w:space="0" w:color="auto"/>
      </w:divBdr>
    </w:div>
    <w:div w:id="1178230942">
      <w:bodyDiv w:val="1"/>
      <w:marLeft w:val="0"/>
      <w:marRight w:val="0"/>
      <w:marTop w:val="0"/>
      <w:marBottom w:val="0"/>
      <w:divBdr>
        <w:top w:val="none" w:sz="0" w:space="0" w:color="auto"/>
        <w:left w:val="none" w:sz="0" w:space="0" w:color="auto"/>
        <w:bottom w:val="none" w:sz="0" w:space="0" w:color="auto"/>
        <w:right w:val="none" w:sz="0" w:space="0" w:color="auto"/>
      </w:divBdr>
    </w:div>
    <w:div w:id="1178958291">
      <w:bodyDiv w:val="1"/>
      <w:marLeft w:val="0"/>
      <w:marRight w:val="0"/>
      <w:marTop w:val="0"/>
      <w:marBottom w:val="0"/>
      <w:divBdr>
        <w:top w:val="none" w:sz="0" w:space="0" w:color="auto"/>
        <w:left w:val="none" w:sz="0" w:space="0" w:color="auto"/>
        <w:bottom w:val="none" w:sz="0" w:space="0" w:color="auto"/>
        <w:right w:val="none" w:sz="0" w:space="0" w:color="auto"/>
      </w:divBdr>
    </w:div>
    <w:div w:id="1186211836">
      <w:bodyDiv w:val="1"/>
      <w:marLeft w:val="0"/>
      <w:marRight w:val="0"/>
      <w:marTop w:val="0"/>
      <w:marBottom w:val="0"/>
      <w:divBdr>
        <w:top w:val="none" w:sz="0" w:space="0" w:color="auto"/>
        <w:left w:val="none" w:sz="0" w:space="0" w:color="auto"/>
        <w:bottom w:val="none" w:sz="0" w:space="0" w:color="auto"/>
        <w:right w:val="none" w:sz="0" w:space="0" w:color="auto"/>
      </w:divBdr>
    </w:div>
    <w:div w:id="1187325375">
      <w:bodyDiv w:val="1"/>
      <w:marLeft w:val="0"/>
      <w:marRight w:val="0"/>
      <w:marTop w:val="0"/>
      <w:marBottom w:val="0"/>
      <w:divBdr>
        <w:top w:val="none" w:sz="0" w:space="0" w:color="auto"/>
        <w:left w:val="none" w:sz="0" w:space="0" w:color="auto"/>
        <w:bottom w:val="none" w:sz="0" w:space="0" w:color="auto"/>
        <w:right w:val="none" w:sz="0" w:space="0" w:color="auto"/>
      </w:divBdr>
    </w:div>
    <w:div w:id="1188056248">
      <w:bodyDiv w:val="1"/>
      <w:marLeft w:val="0"/>
      <w:marRight w:val="0"/>
      <w:marTop w:val="0"/>
      <w:marBottom w:val="0"/>
      <w:divBdr>
        <w:top w:val="none" w:sz="0" w:space="0" w:color="auto"/>
        <w:left w:val="none" w:sz="0" w:space="0" w:color="auto"/>
        <w:bottom w:val="none" w:sz="0" w:space="0" w:color="auto"/>
        <w:right w:val="none" w:sz="0" w:space="0" w:color="auto"/>
      </w:divBdr>
    </w:div>
    <w:div w:id="1190221694">
      <w:bodyDiv w:val="1"/>
      <w:marLeft w:val="0"/>
      <w:marRight w:val="0"/>
      <w:marTop w:val="0"/>
      <w:marBottom w:val="0"/>
      <w:divBdr>
        <w:top w:val="none" w:sz="0" w:space="0" w:color="auto"/>
        <w:left w:val="none" w:sz="0" w:space="0" w:color="auto"/>
        <w:bottom w:val="none" w:sz="0" w:space="0" w:color="auto"/>
        <w:right w:val="none" w:sz="0" w:space="0" w:color="auto"/>
      </w:divBdr>
    </w:div>
    <w:div w:id="1196116470">
      <w:bodyDiv w:val="1"/>
      <w:marLeft w:val="0"/>
      <w:marRight w:val="0"/>
      <w:marTop w:val="0"/>
      <w:marBottom w:val="0"/>
      <w:divBdr>
        <w:top w:val="none" w:sz="0" w:space="0" w:color="auto"/>
        <w:left w:val="none" w:sz="0" w:space="0" w:color="auto"/>
        <w:bottom w:val="none" w:sz="0" w:space="0" w:color="auto"/>
        <w:right w:val="none" w:sz="0" w:space="0" w:color="auto"/>
      </w:divBdr>
    </w:div>
    <w:div w:id="1196892611">
      <w:bodyDiv w:val="1"/>
      <w:marLeft w:val="0"/>
      <w:marRight w:val="0"/>
      <w:marTop w:val="0"/>
      <w:marBottom w:val="0"/>
      <w:divBdr>
        <w:top w:val="none" w:sz="0" w:space="0" w:color="auto"/>
        <w:left w:val="none" w:sz="0" w:space="0" w:color="auto"/>
        <w:bottom w:val="none" w:sz="0" w:space="0" w:color="auto"/>
        <w:right w:val="none" w:sz="0" w:space="0" w:color="auto"/>
      </w:divBdr>
    </w:div>
    <w:div w:id="1198398308">
      <w:bodyDiv w:val="1"/>
      <w:marLeft w:val="0"/>
      <w:marRight w:val="0"/>
      <w:marTop w:val="0"/>
      <w:marBottom w:val="0"/>
      <w:divBdr>
        <w:top w:val="none" w:sz="0" w:space="0" w:color="auto"/>
        <w:left w:val="none" w:sz="0" w:space="0" w:color="auto"/>
        <w:bottom w:val="none" w:sz="0" w:space="0" w:color="auto"/>
        <w:right w:val="none" w:sz="0" w:space="0" w:color="auto"/>
      </w:divBdr>
    </w:div>
    <w:div w:id="1200704921">
      <w:bodyDiv w:val="1"/>
      <w:marLeft w:val="0"/>
      <w:marRight w:val="0"/>
      <w:marTop w:val="0"/>
      <w:marBottom w:val="0"/>
      <w:divBdr>
        <w:top w:val="none" w:sz="0" w:space="0" w:color="auto"/>
        <w:left w:val="none" w:sz="0" w:space="0" w:color="auto"/>
        <w:bottom w:val="none" w:sz="0" w:space="0" w:color="auto"/>
        <w:right w:val="none" w:sz="0" w:space="0" w:color="auto"/>
      </w:divBdr>
    </w:div>
    <w:div w:id="1202746598">
      <w:bodyDiv w:val="1"/>
      <w:marLeft w:val="0"/>
      <w:marRight w:val="0"/>
      <w:marTop w:val="0"/>
      <w:marBottom w:val="0"/>
      <w:divBdr>
        <w:top w:val="none" w:sz="0" w:space="0" w:color="auto"/>
        <w:left w:val="none" w:sz="0" w:space="0" w:color="auto"/>
        <w:bottom w:val="none" w:sz="0" w:space="0" w:color="auto"/>
        <w:right w:val="none" w:sz="0" w:space="0" w:color="auto"/>
      </w:divBdr>
    </w:div>
    <w:div w:id="1202864168">
      <w:bodyDiv w:val="1"/>
      <w:marLeft w:val="0"/>
      <w:marRight w:val="0"/>
      <w:marTop w:val="0"/>
      <w:marBottom w:val="0"/>
      <w:divBdr>
        <w:top w:val="none" w:sz="0" w:space="0" w:color="auto"/>
        <w:left w:val="none" w:sz="0" w:space="0" w:color="auto"/>
        <w:bottom w:val="none" w:sz="0" w:space="0" w:color="auto"/>
        <w:right w:val="none" w:sz="0" w:space="0" w:color="auto"/>
      </w:divBdr>
      <w:divsChild>
        <w:div w:id="1769933273">
          <w:marLeft w:val="0"/>
          <w:marRight w:val="0"/>
          <w:marTop w:val="0"/>
          <w:marBottom w:val="0"/>
          <w:divBdr>
            <w:top w:val="none" w:sz="0" w:space="0" w:color="auto"/>
            <w:left w:val="none" w:sz="0" w:space="0" w:color="auto"/>
            <w:bottom w:val="none" w:sz="0" w:space="0" w:color="auto"/>
            <w:right w:val="none" w:sz="0" w:space="0" w:color="auto"/>
          </w:divBdr>
        </w:div>
        <w:div w:id="1455560298">
          <w:marLeft w:val="0"/>
          <w:marRight w:val="0"/>
          <w:marTop w:val="0"/>
          <w:marBottom w:val="0"/>
          <w:divBdr>
            <w:top w:val="none" w:sz="0" w:space="0" w:color="auto"/>
            <w:left w:val="none" w:sz="0" w:space="0" w:color="auto"/>
            <w:bottom w:val="none" w:sz="0" w:space="0" w:color="auto"/>
            <w:right w:val="none" w:sz="0" w:space="0" w:color="auto"/>
          </w:divBdr>
        </w:div>
        <w:div w:id="10689952">
          <w:marLeft w:val="0"/>
          <w:marRight w:val="0"/>
          <w:marTop w:val="0"/>
          <w:marBottom w:val="0"/>
          <w:divBdr>
            <w:top w:val="none" w:sz="0" w:space="0" w:color="auto"/>
            <w:left w:val="none" w:sz="0" w:space="0" w:color="auto"/>
            <w:bottom w:val="none" w:sz="0" w:space="0" w:color="auto"/>
            <w:right w:val="none" w:sz="0" w:space="0" w:color="auto"/>
          </w:divBdr>
        </w:div>
        <w:div w:id="414863112">
          <w:marLeft w:val="0"/>
          <w:marRight w:val="0"/>
          <w:marTop w:val="0"/>
          <w:marBottom w:val="0"/>
          <w:divBdr>
            <w:top w:val="none" w:sz="0" w:space="0" w:color="auto"/>
            <w:left w:val="none" w:sz="0" w:space="0" w:color="auto"/>
            <w:bottom w:val="none" w:sz="0" w:space="0" w:color="auto"/>
            <w:right w:val="none" w:sz="0" w:space="0" w:color="auto"/>
          </w:divBdr>
        </w:div>
        <w:div w:id="2094662892">
          <w:marLeft w:val="0"/>
          <w:marRight w:val="0"/>
          <w:marTop w:val="0"/>
          <w:marBottom w:val="0"/>
          <w:divBdr>
            <w:top w:val="none" w:sz="0" w:space="0" w:color="auto"/>
            <w:left w:val="none" w:sz="0" w:space="0" w:color="auto"/>
            <w:bottom w:val="none" w:sz="0" w:space="0" w:color="auto"/>
            <w:right w:val="none" w:sz="0" w:space="0" w:color="auto"/>
          </w:divBdr>
        </w:div>
        <w:div w:id="1771395333">
          <w:marLeft w:val="0"/>
          <w:marRight w:val="0"/>
          <w:marTop w:val="0"/>
          <w:marBottom w:val="0"/>
          <w:divBdr>
            <w:top w:val="none" w:sz="0" w:space="0" w:color="auto"/>
            <w:left w:val="none" w:sz="0" w:space="0" w:color="auto"/>
            <w:bottom w:val="none" w:sz="0" w:space="0" w:color="auto"/>
            <w:right w:val="none" w:sz="0" w:space="0" w:color="auto"/>
          </w:divBdr>
        </w:div>
        <w:div w:id="1016615604">
          <w:marLeft w:val="0"/>
          <w:marRight w:val="0"/>
          <w:marTop w:val="0"/>
          <w:marBottom w:val="0"/>
          <w:divBdr>
            <w:top w:val="none" w:sz="0" w:space="0" w:color="auto"/>
            <w:left w:val="none" w:sz="0" w:space="0" w:color="auto"/>
            <w:bottom w:val="none" w:sz="0" w:space="0" w:color="auto"/>
            <w:right w:val="none" w:sz="0" w:space="0" w:color="auto"/>
          </w:divBdr>
        </w:div>
        <w:div w:id="1539972951">
          <w:marLeft w:val="0"/>
          <w:marRight w:val="0"/>
          <w:marTop w:val="0"/>
          <w:marBottom w:val="0"/>
          <w:divBdr>
            <w:top w:val="none" w:sz="0" w:space="0" w:color="auto"/>
            <w:left w:val="none" w:sz="0" w:space="0" w:color="auto"/>
            <w:bottom w:val="none" w:sz="0" w:space="0" w:color="auto"/>
            <w:right w:val="none" w:sz="0" w:space="0" w:color="auto"/>
          </w:divBdr>
        </w:div>
        <w:div w:id="1358307698">
          <w:marLeft w:val="0"/>
          <w:marRight w:val="0"/>
          <w:marTop w:val="0"/>
          <w:marBottom w:val="0"/>
          <w:divBdr>
            <w:top w:val="none" w:sz="0" w:space="0" w:color="auto"/>
            <w:left w:val="none" w:sz="0" w:space="0" w:color="auto"/>
            <w:bottom w:val="none" w:sz="0" w:space="0" w:color="auto"/>
            <w:right w:val="none" w:sz="0" w:space="0" w:color="auto"/>
          </w:divBdr>
        </w:div>
        <w:div w:id="292758112">
          <w:marLeft w:val="0"/>
          <w:marRight w:val="0"/>
          <w:marTop w:val="0"/>
          <w:marBottom w:val="0"/>
          <w:divBdr>
            <w:top w:val="none" w:sz="0" w:space="0" w:color="auto"/>
            <w:left w:val="none" w:sz="0" w:space="0" w:color="auto"/>
            <w:bottom w:val="none" w:sz="0" w:space="0" w:color="auto"/>
            <w:right w:val="none" w:sz="0" w:space="0" w:color="auto"/>
          </w:divBdr>
        </w:div>
      </w:divsChild>
    </w:div>
    <w:div w:id="1204362541">
      <w:bodyDiv w:val="1"/>
      <w:marLeft w:val="0"/>
      <w:marRight w:val="0"/>
      <w:marTop w:val="0"/>
      <w:marBottom w:val="0"/>
      <w:divBdr>
        <w:top w:val="none" w:sz="0" w:space="0" w:color="auto"/>
        <w:left w:val="none" w:sz="0" w:space="0" w:color="auto"/>
        <w:bottom w:val="none" w:sz="0" w:space="0" w:color="auto"/>
        <w:right w:val="none" w:sz="0" w:space="0" w:color="auto"/>
      </w:divBdr>
    </w:div>
    <w:div w:id="1207568402">
      <w:bodyDiv w:val="1"/>
      <w:marLeft w:val="0"/>
      <w:marRight w:val="0"/>
      <w:marTop w:val="0"/>
      <w:marBottom w:val="0"/>
      <w:divBdr>
        <w:top w:val="none" w:sz="0" w:space="0" w:color="auto"/>
        <w:left w:val="none" w:sz="0" w:space="0" w:color="auto"/>
        <w:bottom w:val="none" w:sz="0" w:space="0" w:color="auto"/>
        <w:right w:val="none" w:sz="0" w:space="0" w:color="auto"/>
      </w:divBdr>
    </w:div>
    <w:div w:id="1209495344">
      <w:bodyDiv w:val="1"/>
      <w:marLeft w:val="0"/>
      <w:marRight w:val="0"/>
      <w:marTop w:val="0"/>
      <w:marBottom w:val="0"/>
      <w:divBdr>
        <w:top w:val="none" w:sz="0" w:space="0" w:color="auto"/>
        <w:left w:val="none" w:sz="0" w:space="0" w:color="auto"/>
        <w:bottom w:val="none" w:sz="0" w:space="0" w:color="auto"/>
        <w:right w:val="none" w:sz="0" w:space="0" w:color="auto"/>
      </w:divBdr>
    </w:div>
    <w:div w:id="1209995697">
      <w:bodyDiv w:val="1"/>
      <w:marLeft w:val="0"/>
      <w:marRight w:val="0"/>
      <w:marTop w:val="0"/>
      <w:marBottom w:val="0"/>
      <w:divBdr>
        <w:top w:val="none" w:sz="0" w:space="0" w:color="auto"/>
        <w:left w:val="none" w:sz="0" w:space="0" w:color="auto"/>
        <w:bottom w:val="none" w:sz="0" w:space="0" w:color="auto"/>
        <w:right w:val="none" w:sz="0" w:space="0" w:color="auto"/>
      </w:divBdr>
    </w:div>
    <w:div w:id="1210144901">
      <w:bodyDiv w:val="1"/>
      <w:marLeft w:val="0"/>
      <w:marRight w:val="0"/>
      <w:marTop w:val="0"/>
      <w:marBottom w:val="0"/>
      <w:divBdr>
        <w:top w:val="none" w:sz="0" w:space="0" w:color="auto"/>
        <w:left w:val="none" w:sz="0" w:space="0" w:color="auto"/>
        <w:bottom w:val="none" w:sz="0" w:space="0" w:color="auto"/>
        <w:right w:val="none" w:sz="0" w:space="0" w:color="auto"/>
      </w:divBdr>
    </w:div>
    <w:div w:id="1211308894">
      <w:bodyDiv w:val="1"/>
      <w:marLeft w:val="0"/>
      <w:marRight w:val="0"/>
      <w:marTop w:val="0"/>
      <w:marBottom w:val="0"/>
      <w:divBdr>
        <w:top w:val="none" w:sz="0" w:space="0" w:color="auto"/>
        <w:left w:val="none" w:sz="0" w:space="0" w:color="auto"/>
        <w:bottom w:val="none" w:sz="0" w:space="0" w:color="auto"/>
        <w:right w:val="none" w:sz="0" w:space="0" w:color="auto"/>
      </w:divBdr>
    </w:div>
    <w:div w:id="1213924855">
      <w:bodyDiv w:val="1"/>
      <w:marLeft w:val="0"/>
      <w:marRight w:val="0"/>
      <w:marTop w:val="0"/>
      <w:marBottom w:val="0"/>
      <w:divBdr>
        <w:top w:val="none" w:sz="0" w:space="0" w:color="auto"/>
        <w:left w:val="none" w:sz="0" w:space="0" w:color="auto"/>
        <w:bottom w:val="none" w:sz="0" w:space="0" w:color="auto"/>
        <w:right w:val="none" w:sz="0" w:space="0" w:color="auto"/>
      </w:divBdr>
    </w:div>
    <w:div w:id="1214544656">
      <w:bodyDiv w:val="1"/>
      <w:marLeft w:val="0"/>
      <w:marRight w:val="0"/>
      <w:marTop w:val="0"/>
      <w:marBottom w:val="0"/>
      <w:divBdr>
        <w:top w:val="none" w:sz="0" w:space="0" w:color="auto"/>
        <w:left w:val="none" w:sz="0" w:space="0" w:color="auto"/>
        <w:bottom w:val="none" w:sz="0" w:space="0" w:color="auto"/>
        <w:right w:val="none" w:sz="0" w:space="0" w:color="auto"/>
      </w:divBdr>
    </w:div>
    <w:div w:id="1216703354">
      <w:bodyDiv w:val="1"/>
      <w:marLeft w:val="0"/>
      <w:marRight w:val="0"/>
      <w:marTop w:val="0"/>
      <w:marBottom w:val="0"/>
      <w:divBdr>
        <w:top w:val="none" w:sz="0" w:space="0" w:color="auto"/>
        <w:left w:val="none" w:sz="0" w:space="0" w:color="auto"/>
        <w:bottom w:val="none" w:sz="0" w:space="0" w:color="auto"/>
        <w:right w:val="none" w:sz="0" w:space="0" w:color="auto"/>
      </w:divBdr>
    </w:div>
    <w:div w:id="1223522720">
      <w:bodyDiv w:val="1"/>
      <w:marLeft w:val="0"/>
      <w:marRight w:val="0"/>
      <w:marTop w:val="0"/>
      <w:marBottom w:val="0"/>
      <w:divBdr>
        <w:top w:val="none" w:sz="0" w:space="0" w:color="auto"/>
        <w:left w:val="none" w:sz="0" w:space="0" w:color="auto"/>
        <w:bottom w:val="none" w:sz="0" w:space="0" w:color="auto"/>
        <w:right w:val="none" w:sz="0" w:space="0" w:color="auto"/>
      </w:divBdr>
    </w:div>
    <w:div w:id="1227180612">
      <w:bodyDiv w:val="1"/>
      <w:marLeft w:val="0"/>
      <w:marRight w:val="0"/>
      <w:marTop w:val="0"/>
      <w:marBottom w:val="0"/>
      <w:divBdr>
        <w:top w:val="none" w:sz="0" w:space="0" w:color="auto"/>
        <w:left w:val="none" w:sz="0" w:space="0" w:color="auto"/>
        <w:bottom w:val="none" w:sz="0" w:space="0" w:color="auto"/>
        <w:right w:val="none" w:sz="0" w:space="0" w:color="auto"/>
      </w:divBdr>
    </w:div>
    <w:div w:id="1228227248">
      <w:bodyDiv w:val="1"/>
      <w:marLeft w:val="0"/>
      <w:marRight w:val="0"/>
      <w:marTop w:val="0"/>
      <w:marBottom w:val="0"/>
      <w:divBdr>
        <w:top w:val="none" w:sz="0" w:space="0" w:color="auto"/>
        <w:left w:val="none" w:sz="0" w:space="0" w:color="auto"/>
        <w:bottom w:val="none" w:sz="0" w:space="0" w:color="auto"/>
        <w:right w:val="none" w:sz="0" w:space="0" w:color="auto"/>
      </w:divBdr>
    </w:div>
    <w:div w:id="1228762282">
      <w:bodyDiv w:val="1"/>
      <w:marLeft w:val="0"/>
      <w:marRight w:val="0"/>
      <w:marTop w:val="0"/>
      <w:marBottom w:val="0"/>
      <w:divBdr>
        <w:top w:val="none" w:sz="0" w:space="0" w:color="auto"/>
        <w:left w:val="none" w:sz="0" w:space="0" w:color="auto"/>
        <w:bottom w:val="none" w:sz="0" w:space="0" w:color="auto"/>
        <w:right w:val="none" w:sz="0" w:space="0" w:color="auto"/>
      </w:divBdr>
    </w:div>
    <w:div w:id="1229536280">
      <w:bodyDiv w:val="1"/>
      <w:marLeft w:val="0"/>
      <w:marRight w:val="0"/>
      <w:marTop w:val="0"/>
      <w:marBottom w:val="0"/>
      <w:divBdr>
        <w:top w:val="none" w:sz="0" w:space="0" w:color="auto"/>
        <w:left w:val="none" w:sz="0" w:space="0" w:color="auto"/>
        <w:bottom w:val="none" w:sz="0" w:space="0" w:color="auto"/>
        <w:right w:val="none" w:sz="0" w:space="0" w:color="auto"/>
      </w:divBdr>
    </w:div>
    <w:div w:id="1229923571">
      <w:bodyDiv w:val="1"/>
      <w:marLeft w:val="0"/>
      <w:marRight w:val="0"/>
      <w:marTop w:val="0"/>
      <w:marBottom w:val="0"/>
      <w:divBdr>
        <w:top w:val="none" w:sz="0" w:space="0" w:color="auto"/>
        <w:left w:val="none" w:sz="0" w:space="0" w:color="auto"/>
        <w:bottom w:val="none" w:sz="0" w:space="0" w:color="auto"/>
        <w:right w:val="none" w:sz="0" w:space="0" w:color="auto"/>
      </w:divBdr>
    </w:div>
    <w:div w:id="1230993743">
      <w:bodyDiv w:val="1"/>
      <w:marLeft w:val="0"/>
      <w:marRight w:val="0"/>
      <w:marTop w:val="0"/>
      <w:marBottom w:val="0"/>
      <w:divBdr>
        <w:top w:val="none" w:sz="0" w:space="0" w:color="auto"/>
        <w:left w:val="none" w:sz="0" w:space="0" w:color="auto"/>
        <w:bottom w:val="none" w:sz="0" w:space="0" w:color="auto"/>
        <w:right w:val="none" w:sz="0" w:space="0" w:color="auto"/>
      </w:divBdr>
    </w:div>
    <w:div w:id="1241866777">
      <w:bodyDiv w:val="1"/>
      <w:marLeft w:val="0"/>
      <w:marRight w:val="0"/>
      <w:marTop w:val="0"/>
      <w:marBottom w:val="0"/>
      <w:divBdr>
        <w:top w:val="none" w:sz="0" w:space="0" w:color="auto"/>
        <w:left w:val="none" w:sz="0" w:space="0" w:color="auto"/>
        <w:bottom w:val="none" w:sz="0" w:space="0" w:color="auto"/>
        <w:right w:val="none" w:sz="0" w:space="0" w:color="auto"/>
      </w:divBdr>
    </w:div>
    <w:div w:id="1242133217">
      <w:bodyDiv w:val="1"/>
      <w:marLeft w:val="0"/>
      <w:marRight w:val="0"/>
      <w:marTop w:val="0"/>
      <w:marBottom w:val="0"/>
      <w:divBdr>
        <w:top w:val="none" w:sz="0" w:space="0" w:color="auto"/>
        <w:left w:val="none" w:sz="0" w:space="0" w:color="auto"/>
        <w:bottom w:val="none" w:sz="0" w:space="0" w:color="auto"/>
        <w:right w:val="none" w:sz="0" w:space="0" w:color="auto"/>
      </w:divBdr>
    </w:div>
    <w:div w:id="1244679028">
      <w:bodyDiv w:val="1"/>
      <w:marLeft w:val="0"/>
      <w:marRight w:val="0"/>
      <w:marTop w:val="0"/>
      <w:marBottom w:val="0"/>
      <w:divBdr>
        <w:top w:val="none" w:sz="0" w:space="0" w:color="auto"/>
        <w:left w:val="none" w:sz="0" w:space="0" w:color="auto"/>
        <w:bottom w:val="none" w:sz="0" w:space="0" w:color="auto"/>
        <w:right w:val="none" w:sz="0" w:space="0" w:color="auto"/>
      </w:divBdr>
    </w:div>
    <w:div w:id="1245530776">
      <w:bodyDiv w:val="1"/>
      <w:marLeft w:val="0"/>
      <w:marRight w:val="0"/>
      <w:marTop w:val="0"/>
      <w:marBottom w:val="0"/>
      <w:divBdr>
        <w:top w:val="none" w:sz="0" w:space="0" w:color="auto"/>
        <w:left w:val="none" w:sz="0" w:space="0" w:color="auto"/>
        <w:bottom w:val="none" w:sz="0" w:space="0" w:color="auto"/>
        <w:right w:val="none" w:sz="0" w:space="0" w:color="auto"/>
      </w:divBdr>
    </w:div>
    <w:div w:id="1246257309">
      <w:bodyDiv w:val="1"/>
      <w:marLeft w:val="0"/>
      <w:marRight w:val="0"/>
      <w:marTop w:val="0"/>
      <w:marBottom w:val="0"/>
      <w:divBdr>
        <w:top w:val="none" w:sz="0" w:space="0" w:color="auto"/>
        <w:left w:val="none" w:sz="0" w:space="0" w:color="auto"/>
        <w:bottom w:val="none" w:sz="0" w:space="0" w:color="auto"/>
        <w:right w:val="none" w:sz="0" w:space="0" w:color="auto"/>
      </w:divBdr>
    </w:div>
    <w:div w:id="1246577003">
      <w:bodyDiv w:val="1"/>
      <w:marLeft w:val="0"/>
      <w:marRight w:val="0"/>
      <w:marTop w:val="0"/>
      <w:marBottom w:val="0"/>
      <w:divBdr>
        <w:top w:val="none" w:sz="0" w:space="0" w:color="auto"/>
        <w:left w:val="none" w:sz="0" w:space="0" w:color="auto"/>
        <w:bottom w:val="none" w:sz="0" w:space="0" w:color="auto"/>
        <w:right w:val="none" w:sz="0" w:space="0" w:color="auto"/>
      </w:divBdr>
    </w:div>
    <w:div w:id="1250045734">
      <w:bodyDiv w:val="1"/>
      <w:marLeft w:val="0"/>
      <w:marRight w:val="0"/>
      <w:marTop w:val="0"/>
      <w:marBottom w:val="0"/>
      <w:divBdr>
        <w:top w:val="none" w:sz="0" w:space="0" w:color="auto"/>
        <w:left w:val="none" w:sz="0" w:space="0" w:color="auto"/>
        <w:bottom w:val="none" w:sz="0" w:space="0" w:color="auto"/>
        <w:right w:val="none" w:sz="0" w:space="0" w:color="auto"/>
      </w:divBdr>
    </w:div>
    <w:div w:id="1263879920">
      <w:bodyDiv w:val="1"/>
      <w:marLeft w:val="0"/>
      <w:marRight w:val="0"/>
      <w:marTop w:val="0"/>
      <w:marBottom w:val="0"/>
      <w:divBdr>
        <w:top w:val="none" w:sz="0" w:space="0" w:color="auto"/>
        <w:left w:val="none" w:sz="0" w:space="0" w:color="auto"/>
        <w:bottom w:val="none" w:sz="0" w:space="0" w:color="auto"/>
        <w:right w:val="none" w:sz="0" w:space="0" w:color="auto"/>
      </w:divBdr>
    </w:div>
    <w:div w:id="1264075664">
      <w:bodyDiv w:val="1"/>
      <w:marLeft w:val="0"/>
      <w:marRight w:val="0"/>
      <w:marTop w:val="0"/>
      <w:marBottom w:val="0"/>
      <w:divBdr>
        <w:top w:val="none" w:sz="0" w:space="0" w:color="auto"/>
        <w:left w:val="none" w:sz="0" w:space="0" w:color="auto"/>
        <w:bottom w:val="none" w:sz="0" w:space="0" w:color="auto"/>
        <w:right w:val="none" w:sz="0" w:space="0" w:color="auto"/>
      </w:divBdr>
    </w:div>
    <w:div w:id="1266496558">
      <w:bodyDiv w:val="1"/>
      <w:marLeft w:val="0"/>
      <w:marRight w:val="0"/>
      <w:marTop w:val="0"/>
      <w:marBottom w:val="0"/>
      <w:divBdr>
        <w:top w:val="none" w:sz="0" w:space="0" w:color="auto"/>
        <w:left w:val="none" w:sz="0" w:space="0" w:color="auto"/>
        <w:bottom w:val="none" w:sz="0" w:space="0" w:color="auto"/>
        <w:right w:val="none" w:sz="0" w:space="0" w:color="auto"/>
      </w:divBdr>
    </w:div>
    <w:div w:id="1267158987">
      <w:bodyDiv w:val="1"/>
      <w:marLeft w:val="0"/>
      <w:marRight w:val="0"/>
      <w:marTop w:val="0"/>
      <w:marBottom w:val="0"/>
      <w:divBdr>
        <w:top w:val="none" w:sz="0" w:space="0" w:color="auto"/>
        <w:left w:val="none" w:sz="0" w:space="0" w:color="auto"/>
        <w:bottom w:val="none" w:sz="0" w:space="0" w:color="auto"/>
        <w:right w:val="none" w:sz="0" w:space="0" w:color="auto"/>
      </w:divBdr>
    </w:div>
    <w:div w:id="1268735454">
      <w:bodyDiv w:val="1"/>
      <w:marLeft w:val="0"/>
      <w:marRight w:val="0"/>
      <w:marTop w:val="0"/>
      <w:marBottom w:val="0"/>
      <w:divBdr>
        <w:top w:val="none" w:sz="0" w:space="0" w:color="auto"/>
        <w:left w:val="none" w:sz="0" w:space="0" w:color="auto"/>
        <w:bottom w:val="none" w:sz="0" w:space="0" w:color="auto"/>
        <w:right w:val="none" w:sz="0" w:space="0" w:color="auto"/>
      </w:divBdr>
    </w:div>
    <w:div w:id="1269116802">
      <w:bodyDiv w:val="1"/>
      <w:marLeft w:val="0"/>
      <w:marRight w:val="0"/>
      <w:marTop w:val="0"/>
      <w:marBottom w:val="0"/>
      <w:divBdr>
        <w:top w:val="none" w:sz="0" w:space="0" w:color="auto"/>
        <w:left w:val="none" w:sz="0" w:space="0" w:color="auto"/>
        <w:bottom w:val="none" w:sz="0" w:space="0" w:color="auto"/>
        <w:right w:val="none" w:sz="0" w:space="0" w:color="auto"/>
      </w:divBdr>
    </w:div>
    <w:div w:id="1269699585">
      <w:bodyDiv w:val="1"/>
      <w:marLeft w:val="0"/>
      <w:marRight w:val="0"/>
      <w:marTop w:val="0"/>
      <w:marBottom w:val="0"/>
      <w:divBdr>
        <w:top w:val="none" w:sz="0" w:space="0" w:color="auto"/>
        <w:left w:val="none" w:sz="0" w:space="0" w:color="auto"/>
        <w:bottom w:val="none" w:sz="0" w:space="0" w:color="auto"/>
        <w:right w:val="none" w:sz="0" w:space="0" w:color="auto"/>
      </w:divBdr>
    </w:div>
    <w:div w:id="1270041222">
      <w:bodyDiv w:val="1"/>
      <w:marLeft w:val="0"/>
      <w:marRight w:val="0"/>
      <w:marTop w:val="0"/>
      <w:marBottom w:val="0"/>
      <w:divBdr>
        <w:top w:val="none" w:sz="0" w:space="0" w:color="auto"/>
        <w:left w:val="none" w:sz="0" w:space="0" w:color="auto"/>
        <w:bottom w:val="none" w:sz="0" w:space="0" w:color="auto"/>
        <w:right w:val="none" w:sz="0" w:space="0" w:color="auto"/>
      </w:divBdr>
    </w:div>
    <w:div w:id="1270577752">
      <w:bodyDiv w:val="1"/>
      <w:marLeft w:val="0"/>
      <w:marRight w:val="0"/>
      <w:marTop w:val="0"/>
      <w:marBottom w:val="0"/>
      <w:divBdr>
        <w:top w:val="none" w:sz="0" w:space="0" w:color="auto"/>
        <w:left w:val="none" w:sz="0" w:space="0" w:color="auto"/>
        <w:bottom w:val="none" w:sz="0" w:space="0" w:color="auto"/>
        <w:right w:val="none" w:sz="0" w:space="0" w:color="auto"/>
      </w:divBdr>
    </w:div>
    <w:div w:id="1272736250">
      <w:bodyDiv w:val="1"/>
      <w:marLeft w:val="0"/>
      <w:marRight w:val="0"/>
      <w:marTop w:val="0"/>
      <w:marBottom w:val="0"/>
      <w:divBdr>
        <w:top w:val="none" w:sz="0" w:space="0" w:color="auto"/>
        <w:left w:val="none" w:sz="0" w:space="0" w:color="auto"/>
        <w:bottom w:val="none" w:sz="0" w:space="0" w:color="auto"/>
        <w:right w:val="none" w:sz="0" w:space="0" w:color="auto"/>
      </w:divBdr>
    </w:div>
    <w:div w:id="1281717162">
      <w:bodyDiv w:val="1"/>
      <w:marLeft w:val="0"/>
      <w:marRight w:val="0"/>
      <w:marTop w:val="0"/>
      <w:marBottom w:val="0"/>
      <w:divBdr>
        <w:top w:val="none" w:sz="0" w:space="0" w:color="auto"/>
        <w:left w:val="none" w:sz="0" w:space="0" w:color="auto"/>
        <w:bottom w:val="none" w:sz="0" w:space="0" w:color="auto"/>
        <w:right w:val="none" w:sz="0" w:space="0" w:color="auto"/>
      </w:divBdr>
    </w:div>
    <w:div w:id="1284381104">
      <w:bodyDiv w:val="1"/>
      <w:marLeft w:val="0"/>
      <w:marRight w:val="0"/>
      <w:marTop w:val="0"/>
      <w:marBottom w:val="0"/>
      <w:divBdr>
        <w:top w:val="none" w:sz="0" w:space="0" w:color="auto"/>
        <w:left w:val="none" w:sz="0" w:space="0" w:color="auto"/>
        <w:bottom w:val="none" w:sz="0" w:space="0" w:color="auto"/>
        <w:right w:val="none" w:sz="0" w:space="0" w:color="auto"/>
      </w:divBdr>
    </w:div>
    <w:div w:id="1284464286">
      <w:bodyDiv w:val="1"/>
      <w:marLeft w:val="0"/>
      <w:marRight w:val="0"/>
      <w:marTop w:val="0"/>
      <w:marBottom w:val="0"/>
      <w:divBdr>
        <w:top w:val="none" w:sz="0" w:space="0" w:color="auto"/>
        <w:left w:val="none" w:sz="0" w:space="0" w:color="auto"/>
        <w:bottom w:val="none" w:sz="0" w:space="0" w:color="auto"/>
        <w:right w:val="none" w:sz="0" w:space="0" w:color="auto"/>
      </w:divBdr>
    </w:div>
    <w:div w:id="1288899370">
      <w:bodyDiv w:val="1"/>
      <w:marLeft w:val="0"/>
      <w:marRight w:val="0"/>
      <w:marTop w:val="0"/>
      <w:marBottom w:val="0"/>
      <w:divBdr>
        <w:top w:val="none" w:sz="0" w:space="0" w:color="auto"/>
        <w:left w:val="none" w:sz="0" w:space="0" w:color="auto"/>
        <w:bottom w:val="none" w:sz="0" w:space="0" w:color="auto"/>
        <w:right w:val="none" w:sz="0" w:space="0" w:color="auto"/>
      </w:divBdr>
    </w:div>
    <w:div w:id="1294562089">
      <w:bodyDiv w:val="1"/>
      <w:marLeft w:val="0"/>
      <w:marRight w:val="0"/>
      <w:marTop w:val="0"/>
      <w:marBottom w:val="0"/>
      <w:divBdr>
        <w:top w:val="none" w:sz="0" w:space="0" w:color="auto"/>
        <w:left w:val="none" w:sz="0" w:space="0" w:color="auto"/>
        <w:bottom w:val="none" w:sz="0" w:space="0" w:color="auto"/>
        <w:right w:val="none" w:sz="0" w:space="0" w:color="auto"/>
      </w:divBdr>
    </w:div>
    <w:div w:id="1298874643">
      <w:bodyDiv w:val="1"/>
      <w:marLeft w:val="0"/>
      <w:marRight w:val="0"/>
      <w:marTop w:val="0"/>
      <w:marBottom w:val="0"/>
      <w:divBdr>
        <w:top w:val="none" w:sz="0" w:space="0" w:color="auto"/>
        <w:left w:val="none" w:sz="0" w:space="0" w:color="auto"/>
        <w:bottom w:val="none" w:sz="0" w:space="0" w:color="auto"/>
        <w:right w:val="none" w:sz="0" w:space="0" w:color="auto"/>
      </w:divBdr>
    </w:div>
    <w:div w:id="1301886465">
      <w:bodyDiv w:val="1"/>
      <w:marLeft w:val="0"/>
      <w:marRight w:val="0"/>
      <w:marTop w:val="0"/>
      <w:marBottom w:val="0"/>
      <w:divBdr>
        <w:top w:val="none" w:sz="0" w:space="0" w:color="auto"/>
        <w:left w:val="none" w:sz="0" w:space="0" w:color="auto"/>
        <w:bottom w:val="none" w:sz="0" w:space="0" w:color="auto"/>
        <w:right w:val="none" w:sz="0" w:space="0" w:color="auto"/>
      </w:divBdr>
    </w:div>
    <w:div w:id="1302468306">
      <w:bodyDiv w:val="1"/>
      <w:marLeft w:val="0"/>
      <w:marRight w:val="0"/>
      <w:marTop w:val="0"/>
      <w:marBottom w:val="0"/>
      <w:divBdr>
        <w:top w:val="none" w:sz="0" w:space="0" w:color="auto"/>
        <w:left w:val="none" w:sz="0" w:space="0" w:color="auto"/>
        <w:bottom w:val="none" w:sz="0" w:space="0" w:color="auto"/>
        <w:right w:val="none" w:sz="0" w:space="0" w:color="auto"/>
      </w:divBdr>
    </w:div>
    <w:div w:id="1308245561">
      <w:bodyDiv w:val="1"/>
      <w:marLeft w:val="0"/>
      <w:marRight w:val="0"/>
      <w:marTop w:val="0"/>
      <w:marBottom w:val="0"/>
      <w:divBdr>
        <w:top w:val="none" w:sz="0" w:space="0" w:color="auto"/>
        <w:left w:val="none" w:sz="0" w:space="0" w:color="auto"/>
        <w:bottom w:val="none" w:sz="0" w:space="0" w:color="auto"/>
        <w:right w:val="none" w:sz="0" w:space="0" w:color="auto"/>
      </w:divBdr>
    </w:div>
    <w:div w:id="1308784581">
      <w:bodyDiv w:val="1"/>
      <w:marLeft w:val="0"/>
      <w:marRight w:val="0"/>
      <w:marTop w:val="0"/>
      <w:marBottom w:val="0"/>
      <w:divBdr>
        <w:top w:val="none" w:sz="0" w:space="0" w:color="auto"/>
        <w:left w:val="none" w:sz="0" w:space="0" w:color="auto"/>
        <w:bottom w:val="none" w:sz="0" w:space="0" w:color="auto"/>
        <w:right w:val="none" w:sz="0" w:space="0" w:color="auto"/>
      </w:divBdr>
    </w:div>
    <w:div w:id="1311207460">
      <w:bodyDiv w:val="1"/>
      <w:marLeft w:val="0"/>
      <w:marRight w:val="0"/>
      <w:marTop w:val="0"/>
      <w:marBottom w:val="0"/>
      <w:divBdr>
        <w:top w:val="none" w:sz="0" w:space="0" w:color="auto"/>
        <w:left w:val="none" w:sz="0" w:space="0" w:color="auto"/>
        <w:bottom w:val="none" w:sz="0" w:space="0" w:color="auto"/>
        <w:right w:val="none" w:sz="0" w:space="0" w:color="auto"/>
      </w:divBdr>
    </w:div>
    <w:div w:id="1312560544">
      <w:bodyDiv w:val="1"/>
      <w:marLeft w:val="0"/>
      <w:marRight w:val="0"/>
      <w:marTop w:val="0"/>
      <w:marBottom w:val="0"/>
      <w:divBdr>
        <w:top w:val="none" w:sz="0" w:space="0" w:color="auto"/>
        <w:left w:val="none" w:sz="0" w:space="0" w:color="auto"/>
        <w:bottom w:val="none" w:sz="0" w:space="0" w:color="auto"/>
        <w:right w:val="none" w:sz="0" w:space="0" w:color="auto"/>
      </w:divBdr>
    </w:div>
    <w:div w:id="1313678393">
      <w:bodyDiv w:val="1"/>
      <w:marLeft w:val="0"/>
      <w:marRight w:val="0"/>
      <w:marTop w:val="0"/>
      <w:marBottom w:val="0"/>
      <w:divBdr>
        <w:top w:val="none" w:sz="0" w:space="0" w:color="auto"/>
        <w:left w:val="none" w:sz="0" w:space="0" w:color="auto"/>
        <w:bottom w:val="none" w:sz="0" w:space="0" w:color="auto"/>
        <w:right w:val="none" w:sz="0" w:space="0" w:color="auto"/>
      </w:divBdr>
    </w:div>
    <w:div w:id="1316182456">
      <w:bodyDiv w:val="1"/>
      <w:marLeft w:val="0"/>
      <w:marRight w:val="0"/>
      <w:marTop w:val="0"/>
      <w:marBottom w:val="0"/>
      <w:divBdr>
        <w:top w:val="none" w:sz="0" w:space="0" w:color="auto"/>
        <w:left w:val="none" w:sz="0" w:space="0" w:color="auto"/>
        <w:bottom w:val="none" w:sz="0" w:space="0" w:color="auto"/>
        <w:right w:val="none" w:sz="0" w:space="0" w:color="auto"/>
      </w:divBdr>
    </w:div>
    <w:div w:id="1321428326">
      <w:bodyDiv w:val="1"/>
      <w:marLeft w:val="0"/>
      <w:marRight w:val="0"/>
      <w:marTop w:val="0"/>
      <w:marBottom w:val="0"/>
      <w:divBdr>
        <w:top w:val="none" w:sz="0" w:space="0" w:color="auto"/>
        <w:left w:val="none" w:sz="0" w:space="0" w:color="auto"/>
        <w:bottom w:val="none" w:sz="0" w:space="0" w:color="auto"/>
        <w:right w:val="none" w:sz="0" w:space="0" w:color="auto"/>
      </w:divBdr>
    </w:div>
    <w:div w:id="1322926723">
      <w:bodyDiv w:val="1"/>
      <w:marLeft w:val="0"/>
      <w:marRight w:val="0"/>
      <w:marTop w:val="0"/>
      <w:marBottom w:val="0"/>
      <w:divBdr>
        <w:top w:val="none" w:sz="0" w:space="0" w:color="auto"/>
        <w:left w:val="none" w:sz="0" w:space="0" w:color="auto"/>
        <w:bottom w:val="none" w:sz="0" w:space="0" w:color="auto"/>
        <w:right w:val="none" w:sz="0" w:space="0" w:color="auto"/>
      </w:divBdr>
    </w:div>
    <w:div w:id="1323656217">
      <w:bodyDiv w:val="1"/>
      <w:marLeft w:val="0"/>
      <w:marRight w:val="0"/>
      <w:marTop w:val="0"/>
      <w:marBottom w:val="0"/>
      <w:divBdr>
        <w:top w:val="none" w:sz="0" w:space="0" w:color="auto"/>
        <w:left w:val="none" w:sz="0" w:space="0" w:color="auto"/>
        <w:bottom w:val="none" w:sz="0" w:space="0" w:color="auto"/>
        <w:right w:val="none" w:sz="0" w:space="0" w:color="auto"/>
      </w:divBdr>
    </w:div>
    <w:div w:id="1324430276">
      <w:bodyDiv w:val="1"/>
      <w:marLeft w:val="0"/>
      <w:marRight w:val="0"/>
      <w:marTop w:val="0"/>
      <w:marBottom w:val="0"/>
      <w:divBdr>
        <w:top w:val="none" w:sz="0" w:space="0" w:color="auto"/>
        <w:left w:val="none" w:sz="0" w:space="0" w:color="auto"/>
        <w:bottom w:val="none" w:sz="0" w:space="0" w:color="auto"/>
        <w:right w:val="none" w:sz="0" w:space="0" w:color="auto"/>
      </w:divBdr>
    </w:div>
    <w:div w:id="1326321019">
      <w:bodyDiv w:val="1"/>
      <w:marLeft w:val="0"/>
      <w:marRight w:val="0"/>
      <w:marTop w:val="0"/>
      <w:marBottom w:val="0"/>
      <w:divBdr>
        <w:top w:val="none" w:sz="0" w:space="0" w:color="auto"/>
        <w:left w:val="none" w:sz="0" w:space="0" w:color="auto"/>
        <w:bottom w:val="none" w:sz="0" w:space="0" w:color="auto"/>
        <w:right w:val="none" w:sz="0" w:space="0" w:color="auto"/>
      </w:divBdr>
    </w:div>
    <w:div w:id="1326974484">
      <w:bodyDiv w:val="1"/>
      <w:marLeft w:val="0"/>
      <w:marRight w:val="0"/>
      <w:marTop w:val="0"/>
      <w:marBottom w:val="0"/>
      <w:divBdr>
        <w:top w:val="none" w:sz="0" w:space="0" w:color="auto"/>
        <w:left w:val="none" w:sz="0" w:space="0" w:color="auto"/>
        <w:bottom w:val="none" w:sz="0" w:space="0" w:color="auto"/>
        <w:right w:val="none" w:sz="0" w:space="0" w:color="auto"/>
      </w:divBdr>
    </w:div>
    <w:div w:id="1329558224">
      <w:bodyDiv w:val="1"/>
      <w:marLeft w:val="0"/>
      <w:marRight w:val="0"/>
      <w:marTop w:val="0"/>
      <w:marBottom w:val="0"/>
      <w:divBdr>
        <w:top w:val="none" w:sz="0" w:space="0" w:color="auto"/>
        <w:left w:val="none" w:sz="0" w:space="0" w:color="auto"/>
        <w:bottom w:val="none" w:sz="0" w:space="0" w:color="auto"/>
        <w:right w:val="none" w:sz="0" w:space="0" w:color="auto"/>
      </w:divBdr>
    </w:div>
    <w:div w:id="1333142865">
      <w:bodyDiv w:val="1"/>
      <w:marLeft w:val="0"/>
      <w:marRight w:val="0"/>
      <w:marTop w:val="0"/>
      <w:marBottom w:val="0"/>
      <w:divBdr>
        <w:top w:val="none" w:sz="0" w:space="0" w:color="auto"/>
        <w:left w:val="none" w:sz="0" w:space="0" w:color="auto"/>
        <w:bottom w:val="none" w:sz="0" w:space="0" w:color="auto"/>
        <w:right w:val="none" w:sz="0" w:space="0" w:color="auto"/>
      </w:divBdr>
    </w:div>
    <w:div w:id="1334213781">
      <w:bodyDiv w:val="1"/>
      <w:marLeft w:val="0"/>
      <w:marRight w:val="0"/>
      <w:marTop w:val="0"/>
      <w:marBottom w:val="0"/>
      <w:divBdr>
        <w:top w:val="none" w:sz="0" w:space="0" w:color="auto"/>
        <w:left w:val="none" w:sz="0" w:space="0" w:color="auto"/>
        <w:bottom w:val="none" w:sz="0" w:space="0" w:color="auto"/>
        <w:right w:val="none" w:sz="0" w:space="0" w:color="auto"/>
      </w:divBdr>
    </w:div>
    <w:div w:id="1339428924">
      <w:bodyDiv w:val="1"/>
      <w:marLeft w:val="0"/>
      <w:marRight w:val="0"/>
      <w:marTop w:val="0"/>
      <w:marBottom w:val="0"/>
      <w:divBdr>
        <w:top w:val="none" w:sz="0" w:space="0" w:color="auto"/>
        <w:left w:val="none" w:sz="0" w:space="0" w:color="auto"/>
        <w:bottom w:val="none" w:sz="0" w:space="0" w:color="auto"/>
        <w:right w:val="none" w:sz="0" w:space="0" w:color="auto"/>
      </w:divBdr>
    </w:div>
    <w:div w:id="1344163159">
      <w:bodyDiv w:val="1"/>
      <w:marLeft w:val="0"/>
      <w:marRight w:val="0"/>
      <w:marTop w:val="0"/>
      <w:marBottom w:val="0"/>
      <w:divBdr>
        <w:top w:val="none" w:sz="0" w:space="0" w:color="auto"/>
        <w:left w:val="none" w:sz="0" w:space="0" w:color="auto"/>
        <w:bottom w:val="none" w:sz="0" w:space="0" w:color="auto"/>
        <w:right w:val="none" w:sz="0" w:space="0" w:color="auto"/>
      </w:divBdr>
    </w:div>
    <w:div w:id="1346399839">
      <w:bodyDiv w:val="1"/>
      <w:marLeft w:val="0"/>
      <w:marRight w:val="0"/>
      <w:marTop w:val="0"/>
      <w:marBottom w:val="0"/>
      <w:divBdr>
        <w:top w:val="none" w:sz="0" w:space="0" w:color="auto"/>
        <w:left w:val="none" w:sz="0" w:space="0" w:color="auto"/>
        <w:bottom w:val="none" w:sz="0" w:space="0" w:color="auto"/>
        <w:right w:val="none" w:sz="0" w:space="0" w:color="auto"/>
      </w:divBdr>
    </w:div>
    <w:div w:id="1348751397">
      <w:bodyDiv w:val="1"/>
      <w:marLeft w:val="0"/>
      <w:marRight w:val="0"/>
      <w:marTop w:val="0"/>
      <w:marBottom w:val="0"/>
      <w:divBdr>
        <w:top w:val="none" w:sz="0" w:space="0" w:color="auto"/>
        <w:left w:val="none" w:sz="0" w:space="0" w:color="auto"/>
        <w:bottom w:val="none" w:sz="0" w:space="0" w:color="auto"/>
        <w:right w:val="none" w:sz="0" w:space="0" w:color="auto"/>
      </w:divBdr>
    </w:div>
    <w:div w:id="1348867990">
      <w:bodyDiv w:val="1"/>
      <w:marLeft w:val="0"/>
      <w:marRight w:val="0"/>
      <w:marTop w:val="0"/>
      <w:marBottom w:val="0"/>
      <w:divBdr>
        <w:top w:val="none" w:sz="0" w:space="0" w:color="auto"/>
        <w:left w:val="none" w:sz="0" w:space="0" w:color="auto"/>
        <w:bottom w:val="none" w:sz="0" w:space="0" w:color="auto"/>
        <w:right w:val="none" w:sz="0" w:space="0" w:color="auto"/>
      </w:divBdr>
    </w:div>
    <w:div w:id="1351833415">
      <w:bodyDiv w:val="1"/>
      <w:marLeft w:val="0"/>
      <w:marRight w:val="0"/>
      <w:marTop w:val="0"/>
      <w:marBottom w:val="0"/>
      <w:divBdr>
        <w:top w:val="none" w:sz="0" w:space="0" w:color="auto"/>
        <w:left w:val="none" w:sz="0" w:space="0" w:color="auto"/>
        <w:bottom w:val="none" w:sz="0" w:space="0" w:color="auto"/>
        <w:right w:val="none" w:sz="0" w:space="0" w:color="auto"/>
      </w:divBdr>
    </w:div>
    <w:div w:id="1354070918">
      <w:bodyDiv w:val="1"/>
      <w:marLeft w:val="0"/>
      <w:marRight w:val="0"/>
      <w:marTop w:val="0"/>
      <w:marBottom w:val="0"/>
      <w:divBdr>
        <w:top w:val="none" w:sz="0" w:space="0" w:color="auto"/>
        <w:left w:val="none" w:sz="0" w:space="0" w:color="auto"/>
        <w:bottom w:val="none" w:sz="0" w:space="0" w:color="auto"/>
        <w:right w:val="none" w:sz="0" w:space="0" w:color="auto"/>
      </w:divBdr>
    </w:div>
    <w:div w:id="1355889532">
      <w:bodyDiv w:val="1"/>
      <w:marLeft w:val="0"/>
      <w:marRight w:val="0"/>
      <w:marTop w:val="0"/>
      <w:marBottom w:val="0"/>
      <w:divBdr>
        <w:top w:val="none" w:sz="0" w:space="0" w:color="auto"/>
        <w:left w:val="none" w:sz="0" w:space="0" w:color="auto"/>
        <w:bottom w:val="none" w:sz="0" w:space="0" w:color="auto"/>
        <w:right w:val="none" w:sz="0" w:space="0" w:color="auto"/>
      </w:divBdr>
    </w:div>
    <w:div w:id="1359962754">
      <w:bodyDiv w:val="1"/>
      <w:marLeft w:val="0"/>
      <w:marRight w:val="0"/>
      <w:marTop w:val="0"/>
      <w:marBottom w:val="0"/>
      <w:divBdr>
        <w:top w:val="none" w:sz="0" w:space="0" w:color="auto"/>
        <w:left w:val="none" w:sz="0" w:space="0" w:color="auto"/>
        <w:bottom w:val="none" w:sz="0" w:space="0" w:color="auto"/>
        <w:right w:val="none" w:sz="0" w:space="0" w:color="auto"/>
      </w:divBdr>
    </w:div>
    <w:div w:id="1363172330">
      <w:bodyDiv w:val="1"/>
      <w:marLeft w:val="0"/>
      <w:marRight w:val="0"/>
      <w:marTop w:val="0"/>
      <w:marBottom w:val="0"/>
      <w:divBdr>
        <w:top w:val="none" w:sz="0" w:space="0" w:color="auto"/>
        <w:left w:val="none" w:sz="0" w:space="0" w:color="auto"/>
        <w:bottom w:val="none" w:sz="0" w:space="0" w:color="auto"/>
        <w:right w:val="none" w:sz="0" w:space="0" w:color="auto"/>
      </w:divBdr>
    </w:div>
    <w:div w:id="1363359020">
      <w:bodyDiv w:val="1"/>
      <w:marLeft w:val="0"/>
      <w:marRight w:val="0"/>
      <w:marTop w:val="0"/>
      <w:marBottom w:val="0"/>
      <w:divBdr>
        <w:top w:val="none" w:sz="0" w:space="0" w:color="auto"/>
        <w:left w:val="none" w:sz="0" w:space="0" w:color="auto"/>
        <w:bottom w:val="none" w:sz="0" w:space="0" w:color="auto"/>
        <w:right w:val="none" w:sz="0" w:space="0" w:color="auto"/>
      </w:divBdr>
    </w:div>
    <w:div w:id="1365054697">
      <w:bodyDiv w:val="1"/>
      <w:marLeft w:val="0"/>
      <w:marRight w:val="0"/>
      <w:marTop w:val="0"/>
      <w:marBottom w:val="0"/>
      <w:divBdr>
        <w:top w:val="none" w:sz="0" w:space="0" w:color="auto"/>
        <w:left w:val="none" w:sz="0" w:space="0" w:color="auto"/>
        <w:bottom w:val="none" w:sz="0" w:space="0" w:color="auto"/>
        <w:right w:val="none" w:sz="0" w:space="0" w:color="auto"/>
      </w:divBdr>
    </w:div>
    <w:div w:id="1367487060">
      <w:bodyDiv w:val="1"/>
      <w:marLeft w:val="0"/>
      <w:marRight w:val="0"/>
      <w:marTop w:val="0"/>
      <w:marBottom w:val="0"/>
      <w:divBdr>
        <w:top w:val="none" w:sz="0" w:space="0" w:color="auto"/>
        <w:left w:val="none" w:sz="0" w:space="0" w:color="auto"/>
        <w:bottom w:val="none" w:sz="0" w:space="0" w:color="auto"/>
        <w:right w:val="none" w:sz="0" w:space="0" w:color="auto"/>
      </w:divBdr>
    </w:div>
    <w:div w:id="1380587496">
      <w:bodyDiv w:val="1"/>
      <w:marLeft w:val="0"/>
      <w:marRight w:val="0"/>
      <w:marTop w:val="0"/>
      <w:marBottom w:val="0"/>
      <w:divBdr>
        <w:top w:val="none" w:sz="0" w:space="0" w:color="auto"/>
        <w:left w:val="none" w:sz="0" w:space="0" w:color="auto"/>
        <w:bottom w:val="none" w:sz="0" w:space="0" w:color="auto"/>
        <w:right w:val="none" w:sz="0" w:space="0" w:color="auto"/>
      </w:divBdr>
    </w:div>
    <w:div w:id="1380741157">
      <w:bodyDiv w:val="1"/>
      <w:marLeft w:val="0"/>
      <w:marRight w:val="0"/>
      <w:marTop w:val="0"/>
      <w:marBottom w:val="0"/>
      <w:divBdr>
        <w:top w:val="none" w:sz="0" w:space="0" w:color="auto"/>
        <w:left w:val="none" w:sz="0" w:space="0" w:color="auto"/>
        <w:bottom w:val="none" w:sz="0" w:space="0" w:color="auto"/>
        <w:right w:val="none" w:sz="0" w:space="0" w:color="auto"/>
      </w:divBdr>
    </w:div>
    <w:div w:id="1380981561">
      <w:bodyDiv w:val="1"/>
      <w:marLeft w:val="0"/>
      <w:marRight w:val="0"/>
      <w:marTop w:val="0"/>
      <w:marBottom w:val="0"/>
      <w:divBdr>
        <w:top w:val="none" w:sz="0" w:space="0" w:color="auto"/>
        <w:left w:val="none" w:sz="0" w:space="0" w:color="auto"/>
        <w:bottom w:val="none" w:sz="0" w:space="0" w:color="auto"/>
        <w:right w:val="none" w:sz="0" w:space="0" w:color="auto"/>
      </w:divBdr>
    </w:div>
    <w:div w:id="1382367460">
      <w:bodyDiv w:val="1"/>
      <w:marLeft w:val="0"/>
      <w:marRight w:val="0"/>
      <w:marTop w:val="0"/>
      <w:marBottom w:val="0"/>
      <w:divBdr>
        <w:top w:val="none" w:sz="0" w:space="0" w:color="auto"/>
        <w:left w:val="none" w:sz="0" w:space="0" w:color="auto"/>
        <w:bottom w:val="none" w:sz="0" w:space="0" w:color="auto"/>
        <w:right w:val="none" w:sz="0" w:space="0" w:color="auto"/>
      </w:divBdr>
    </w:div>
    <w:div w:id="1383746680">
      <w:bodyDiv w:val="1"/>
      <w:marLeft w:val="0"/>
      <w:marRight w:val="0"/>
      <w:marTop w:val="0"/>
      <w:marBottom w:val="0"/>
      <w:divBdr>
        <w:top w:val="none" w:sz="0" w:space="0" w:color="auto"/>
        <w:left w:val="none" w:sz="0" w:space="0" w:color="auto"/>
        <w:bottom w:val="none" w:sz="0" w:space="0" w:color="auto"/>
        <w:right w:val="none" w:sz="0" w:space="0" w:color="auto"/>
      </w:divBdr>
    </w:div>
    <w:div w:id="1384211321">
      <w:bodyDiv w:val="1"/>
      <w:marLeft w:val="0"/>
      <w:marRight w:val="0"/>
      <w:marTop w:val="0"/>
      <w:marBottom w:val="0"/>
      <w:divBdr>
        <w:top w:val="none" w:sz="0" w:space="0" w:color="auto"/>
        <w:left w:val="none" w:sz="0" w:space="0" w:color="auto"/>
        <w:bottom w:val="none" w:sz="0" w:space="0" w:color="auto"/>
        <w:right w:val="none" w:sz="0" w:space="0" w:color="auto"/>
      </w:divBdr>
    </w:div>
    <w:div w:id="1386829764">
      <w:bodyDiv w:val="1"/>
      <w:marLeft w:val="0"/>
      <w:marRight w:val="0"/>
      <w:marTop w:val="0"/>
      <w:marBottom w:val="0"/>
      <w:divBdr>
        <w:top w:val="none" w:sz="0" w:space="0" w:color="auto"/>
        <w:left w:val="none" w:sz="0" w:space="0" w:color="auto"/>
        <w:bottom w:val="none" w:sz="0" w:space="0" w:color="auto"/>
        <w:right w:val="none" w:sz="0" w:space="0" w:color="auto"/>
      </w:divBdr>
    </w:div>
    <w:div w:id="1403521195">
      <w:bodyDiv w:val="1"/>
      <w:marLeft w:val="0"/>
      <w:marRight w:val="0"/>
      <w:marTop w:val="0"/>
      <w:marBottom w:val="0"/>
      <w:divBdr>
        <w:top w:val="none" w:sz="0" w:space="0" w:color="auto"/>
        <w:left w:val="none" w:sz="0" w:space="0" w:color="auto"/>
        <w:bottom w:val="none" w:sz="0" w:space="0" w:color="auto"/>
        <w:right w:val="none" w:sz="0" w:space="0" w:color="auto"/>
      </w:divBdr>
    </w:div>
    <w:div w:id="1404371377">
      <w:bodyDiv w:val="1"/>
      <w:marLeft w:val="0"/>
      <w:marRight w:val="0"/>
      <w:marTop w:val="0"/>
      <w:marBottom w:val="0"/>
      <w:divBdr>
        <w:top w:val="none" w:sz="0" w:space="0" w:color="auto"/>
        <w:left w:val="none" w:sz="0" w:space="0" w:color="auto"/>
        <w:bottom w:val="none" w:sz="0" w:space="0" w:color="auto"/>
        <w:right w:val="none" w:sz="0" w:space="0" w:color="auto"/>
      </w:divBdr>
    </w:div>
    <w:div w:id="1406342137">
      <w:bodyDiv w:val="1"/>
      <w:marLeft w:val="0"/>
      <w:marRight w:val="0"/>
      <w:marTop w:val="0"/>
      <w:marBottom w:val="0"/>
      <w:divBdr>
        <w:top w:val="none" w:sz="0" w:space="0" w:color="auto"/>
        <w:left w:val="none" w:sz="0" w:space="0" w:color="auto"/>
        <w:bottom w:val="none" w:sz="0" w:space="0" w:color="auto"/>
        <w:right w:val="none" w:sz="0" w:space="0" w:color="auto"/>
      </w:divBdr>
    </w:div>
    <w:div w:id="1417287922">
      <w:bodyDiv w:val="1"/>
      <w:marLeft w:val="0"/>
      <w:marRight w:val="0"/>
      <w:marTop w:val="0"/>
      <w:marBottom w:val="0"/>
      <w:divBdr>
        <w:top w:val="none" w:sz="0" w:space="0" w:color="auto"/>
        <w:left w:val="none" w:sz="0" w:space="0" w:color="auto"/>
        <w:bottom w:val="none" w:sz="0" w:space="0" w:color="auto"/>
        <w:right w:val="none" w:sz="0" w:space="0" w:color="auto"/>
      </w:divBdr>
    </w:div>
    <w:div w:id="1420055747">
      <w:bodyDiv w:val="1"/>
      <w:marLeft w:val="0"/>
      <w:marRight w:val="0"/>
      <w:marTop w:val="0"/>
      <w:marBottom w:val="0"/>
      <w:divBdr>
        <w:top w:val="none" w:sz="0" w:space="0" w:color="auto"/>
        <w:left w:val="none" w:sz="0" w:space="0" w:color="auto"/>
        <w:bottom w:val="none" w:sz="0" w:space="0" w:color="auto"/>
        <w:right w:val="none" w:sz="0" w:space="0" w:color="auto"/>
      </w:divBdr>
    </w:div>
    <w:div w:id="1424377999">
      <w:bodyDiv w:val="1"/>
      <w:marLeft w:val="0"/>
      <w:marRight w:val="0"/>
      <w:marTop w:val="0"/>
      <w:marBottom w:val="0"/>
      <w:divBdr>
        <w:top w:val="none" w:sz="0" w:space="0" w:color="auto"/>
        <w:left w:val="none" w:sz="0" w:space="0" w:color="auto"/>
        <w:bottom w:val="none" w:sz="0" w:space="0" w:color="auto"/>
        <w:right w:val="none" w:sz="0" w:space="0" w:color="auto"/>
      </w:divBdr>
    </w:div>
    <w:div w:id="1424843234">
      <w:bodyDiv w:val="1"/>
      <w:marLeft w:val="0"/>
      <w:marRight w:val="0"/>
      <w:marTop w:val="0"/>
      <w:marBottom w:val="0"/>
      <w:divBdr>
        <w:top w:val="none" w:sz="0" w:space="0" w:color="auto"/>
        <w:left w:val="none" w:sz="0" w:space="0" w:color="auto"/>
        <w:bottom w:val="none" w:sz="0" w:space="0" w:color="auto"/>
        <w:right w:val="none" w:sz="0" w:space="0" w:color="auto"/>
      </w:divBdr>
    </w:div>
    <w:div w:id="1425302200">
      <w:bodyDiv w:val="1"/>
      <w:marLeft w:val="0"/>
      <w:marRight w:val="0"/>
      <w:marTop w:val="0"/>
      <w:marBottom w:val="0"/>
      <w:divBdr>
        <w:top w:val="none" w:sz="0" w:space="0" w:color="auto"/>
        <w:left w:val="none" w:sz="0" w:space="0" w:color="auto"/>
        <w:bottom w:val="none" w:sz="0" w:space="0" w:color="auto"/>
        <w:right w:val="none" w:sz="0" w:space="0" w:color="auto"/>
      </w:divBdr>
    </w:div>
    <w:div w:id="1428502788">
      <w:bodyDiv w:val="1"/>
      <w:marLeft w:val="0"/>
      <w:marRight w:val="0"/>
      <w:marTop w:val="0"/>
      <w:marBottom w:val="0"/>
      <w:divBdr>
        <w:top w:val="none" w:sz="0" w:space="0" w:color="auto"/>
        <w:left w:val="none" w:sz="0" w:space="0" w:color="auto"/>
        <w:bottom w:val="none" w:sz="0" w:space="0" w:color="auto"/>
        <w:right w:val="none" w:sz="0" w:space="0" w:color="auto"/>
      </w:divBdr>
    </w:div>
    <w:div w:id="1430850885">
      <w:bodyDiv w:val="1"/>
      <w:marLeft w:val="0"/>
      <w:marRight w:val="0"/>
      <w:marTop w:val="0"/>
      <w:marBottom w:val="0"/>
      <w:divBdr>
        <w:top w:val="none" w:sz="0" w:space="0" w:color="auto"/>
        <w:left w:val="none" w:sz="0" w:space="0" w:color="auto"/>
        <w:bottom w:val="none" w:sz="0" w:space="0" w:color="auto"/>
        <w:right w:val="none" w:sz="0" w:space="0" w:color="auto"/>
      </w:divBdr>
    </w:div>
    <w:div w:id="1437018438">
      <w:bodyDiv w:val="1"/>
      <w:marLeft w:val="0"/>
      <w:marRight w:val="0"/>
      <w:marTop w:val="0"/>
      <w:marBottom w:val="0"/>
      <w:divBdr>
        <w:top w:val="none" w:sz="0" w:space="0" w:color="auto"/>
        <w:left w:val="none" w:sz="0" w:space="0" w:color="auto"/>
        <w:bottom w:val="none" w:sz="0" w:space="0" w:color="auto"/>
        <w:right w:val="none" w:sz="0" w:space="0" w:color="auto"/>
      </w:divBdr>
    </w:div>
    <w:div w:id="1437481140">
      <w:bodyDiv w:val="1"/>
      <w:marLeft w:val="0"/>
      <w:marRight w:val="0"/>
      <w:marTop w:val="0"/>
      <w:marBottom w:val="0"/>
      <w:divBdr>
        <w:top w:val="none" w:sz="0" w:space="0" w:color="auto"/>
        <w:left w:val="none" w:sz="0" w:space="0" w:color="auto"/>
        <w:bottom w:val="none" w:sz="0" w:space="0" w:color="auto"/>
        <w:right w:val="none" w:sz="0" w:space="0" w:color="auto"/>
      </w:divBdr>
    </w:div>
    <w:div w:id="1439446592">
      <w:bodyDiv w:val="1"/>
      <w:marLeft w:val="0"/>
      <w:marRight w:val="0"/>
      <w:marTop w:val="0"/>
      <w:marBottom w:val="0"/>
      <w:divBdr>
        <w:top w:val="none" w:sz="0" w:space="0" w:color="auto"/>
        <w:left w:val="none" w:sz="0" w:space="0" w:color="auto"/>
        <w:bottom w:val="none" w:sz="0" w:space="0" w:color="auto"/>
        <w:right w:val="none" w:sz="0" w:space="0" w:color="auto"/>
      </w:divBdr>
    </w:div>
    <w:div w:id="1447313117">
      <w:bodyDiv w:val="1"/>
      <w:marLeft w:val="0"/>
      <w:marRight w:val="0"/>
      <w:marTop w:val="0"/>
      <w:marBottom w:val="0"/>
      <w:divBdr>
        <w:top w:val="none" w:sz="0" w:space="0" w:color="auto"/>
        <w:left w:val="none" w:sz="0" w:space="0" w:color="auto"/>
        <w:bottom w:val="none" w:sz="0" w:space="0" w:color="auto"/>
        <w:right w:val="none" w:sz="0" w:space="0" w:color="auto"/>
      </w:divBdr>
    </w:div>
    <w:div w:id="1448312419">
      <w:bodyDiv w:val="1"/>
      <w:marLeft w:val="0"/>
      <w:marRight w:val="0"/>
      <w:marTop w:val="0"/>
      <w:marBottom w:val="0"/>
      <w:divBdr>
        <w:top w:val="none" w:sz="0" w:space="0" w:color="auto"/>
        <w:left w:val="none" w:sz="0" w:space="0" w:color="auto"/>
        <w:bottom w:val="none" w:sz="0" w:space="0" w:color="auto"/>
        <w:right w:val="none" w:sz="0" w:space="0" w:color="auto"/>
      </w:divBdr>
    </w:div>
    <w:div w:id="1449281506">
      <w:bodyDiv w:val="1"/>
      <w:marLeft w:val="0"/>
      <w:marRight w:val="0"/>
      <w:marTop w:val="0"/>
      <w:marBottom w:val="0"/>
      <w:divBdr>
        <w:top w:val="none" w:sz="0" w:space="0" w:color="auto"/>
        <w:left w:val="none" w:sz="0" w:space="0" w:color="auto"/>
        <w:bottom w:val="none" w:sz="0" w:space="0" w:color="auto"/>
        <w:right w:val="none" w:sz="0" w:space="0" w:color="auto"/>
      </w:divBdr>
    </w:div>
    <w:div w:id="1449542824">
      <w:bodyDiv w:val="1"/>
      <w:marLeft w:val="0"/>
      <w:marRight w:val="0"/>
      <w:marTop w:val="0"/>
      <w:marBottom w:val="0"/>
      <w:divBdr>
        <w:top w:val="none" w:sz="0" w:space="0" w:color="auto"/>
        <w:left w:val="none" w:sz="0" w:space="0" w:color="auto"/>
        <w:bottom w:val="none" w:sz="0" w:space="0" w:color="auto"/>
        <w:right w:val="none" w:sz="0" w:space="0" w:color="auto"/>
      </w:divBdr>
    </w:div>
    <w:div w:id="1452935805">
      <w:bodyDiv w:val="1"/>
      <w:marLeft w:val="0"/>
      <w:marRight w:val="0"/>
      <w:marTop w:val="0"/>
      <w:marBottom w:val="0"/>
      <w:divBdr>
        <w:top w:val="none" w:sz="0" w:space="0" w:color="auto"/>
        <w:left w:val="none" w:sz="0" w:space="0" w:color="auto"/>
        <w:bottom w:val="none" w:sz="0" w:space="0" w:color="auto"/>
        <w:right w:val="none" w:sz="0" w:space="0" w:color="auto"/>
      </w:divBdr>
    </w:div>
    <w:div w:id="1452936102">
      <w:bodyDiv w:val="1"/>
      <w:marLeft w:val="0"/>
      <w:marRight w:val="0"/>
      <w:marTop w:val="0"/>
      <w:marBottom w:val="0"/>
      <w:divBdr>
        <w:top w:val="none" w:sz="0" w:space="0" w:color="auto"/>
        <w:left w:val="none" w:sz="0" w:space="0" w:color="auto"/>
        <w:bottom w:val="none" w:sz="0" w:space="0" w:color="auto"/>
        <w:right w:val="none" w:sz="0" w:space="0" w:color="auto"/>
      </w:divBdr>
    </w:div>
    <w:div w:id="1453401233">
      <w:bodyDiv w:val="1"/>
      <w:marLeft w:val="0"/>
      <w:marRight w:val="0"/>
      <w:marTop w:val="0"/>
      <w:marBottom w:val="0"/>
      <w:divBdr>
        <w:top w:val="none" w:sz="0" w:space="0" w:color="auto"/>
        <w:left w:val="none" w:sz="0" w:space="0" w:color="auto"/>
        <w:bottom w:val="none" w:sz="0" w:space="0" w:color="auto"/>
        <w:right w:val="none" w:sz="0" w:space="0" w:color="auto"/>
      </w:divBdr>
    </w:div>
    <w:div w:id="1454404365">
      <w:bodyDiv w:val="1"/>
      <w:marLeft w:val="0"/>
      <w:marRight w:val="0"/>
      <w:marTop w:val="0"/>
      <w:marBottom w:val="0"/>
      <w:divBdr>
        <w:top w:val="none" w:sz="0" w:space="0" w:color="auto"/>
        <w:left w:val="none" w:sz="0" w:space="0" w:color="auto"/>
        <w:bottom w:val="none" w:sz="0" w:space="0" w:color="auto"/>
        <w:right w:val="none" w:sz="0" w:space="0" w:color="auto"/>
      </w:divBdr>
    </w:div>
    <w:div w:id="1457487115">
      <w:bodyDiv w:val="1"/>
      <w:marLeft w:val="0"/>
      <w:marRight w:val="0"/>
      <w:marTop w:val="0"/>
      <w:marBottom w:val="0"/>
      <w:divBdr>
        <w:top w:val="none" w:sz="0" w:space="0" w:color="auto"/>
        <w:left w:val="none" w:sz="0" w:space="0" w:color="auto"/>
        <w:bottom w:val="none" w:sz="0" w:space="0" w:color="auto"/>
        <w:right w:val="none" w:sz="0" w:space="0" w:color="auto"/>
      </w:divBdr>
    </w:div>
    <w:div w:id="1459183486">
      <w:bodyDiv w:val="1"/>
      <w:marLeft w:val="0"/>
      <w:marRight w:val="0"/>
      <w:marTop w:val="0"/>
      <w:marBottom w:val="0"/>
      <w:divBdr>
        <w:top w:val="none" w:sz="0" w:space="0" w:color="auto"/>
        <w:left w:val="none" w:sz="0" w:space="0" w:color="auto"/>
        <w:bottom w:val="none" w:sz="0" w:space="0" w:color="auto"/>
        <w:right w:val="none" w:sz="0" w:space="0" w:color="auto"/>
      </w:divBdr>
    </w:div>
    <w:div w:id="1459253177">
      <w:bodyDiv w:val="1"/>
      <w:marLeft w:val="0"/>
      <w:marRight w:val="0"/>
      <w:marTop w:val="0"/>
      <w:marBottom w:val="0"/>
      <w:divBdr>
        <w:top w:val="none" w:sz="0" w:space="0" w:color="auto"/>
        <w:left w:val="none" w:sz="0" w:space="0" w:color="auto"/>
        <w:bottom w:val="none" w:sz="0" w:space="0" w:color="auto"/>
        <w:right w:val="none" w:sz="0" w:space="0" w:color="auto"/>
      </w:divBdr>
    </w:div>
    <w:div w:id="1474520841">
      <w:bodyDiv w:val="1"/>
      <w:marLeft w:val="0"/>
      <w:marRight w:val="0"/>
      <w:marTop w:val="0"/>
      <w:marBottom w:val="0"/>
      <w:divBdr>
        <w:top w:val="none" w:sz="0" w:space="0" w:color="auto"/>
        <w:left w:val="none" w:sz="0" w:space="0" w:color="auto"/>
        <w:bottom w:val="none" w:sz="0" w:space="0" w:color="auto"/>
        <w:right w:val="none" w:sz="0" w:space="0" w:color="auto"/>
      </w:divBdr>
    </w:div>
    <w:div w:id="1481994592">
      <w:bodyDiv w:val="1"/>
      <w:marLeft w:val="0"/>
      <w:marRight w:val="0"/>
      <w:marTop w:val="0"/>
      <w:marBottom w:val="0"/>
      <w:divBdr>
        <w:top w:val="none" w:sz="0" w:space="0" w:color="auto"/>
        <w:left w:val="none" w:sz="0" w:space="0" w:color="auto"/>
        <w:bottom w:val="none" w:sz="0" w:space="0" w:color="auto"/>
        <w:right w:val="none" w:sz="0" w:space="0" w:color="auto"/>
      </w:divBdr>
    </w:div>
    <w:div w:id="1486628864">
      <w:bodyDiv w:val="1"/>
      <w:marLeft w:val="0"/>
      <w:marRight w:val="0"/>
      <w:marTop w:val="0"/>
      <w:marBottom w:val="0"/>
      <w:divBdr>
        <w:top w:val="none" w:sz="0" w:space="0" w:color="auto"/>
        <w:left w:val="none" w:sz="0" w:space="0" w:color="auto"/>
        <w:bottom w:val="none" w:sz="0" w:space="0" w:color="auto"/>
        <w:right w:val="none" w:sz="0" w:space="0" w:color="auto"/>
      </w:divBdr>
    </w:div>
    <w:div w:id="1489054087">
      <w:bodyDiv w:val="1"/>
      <w:marLeft w:val="0"/>
      <w:marRight w:val="0"/>
      <w:marTop w:val="0"/>
      <w:marBottom w:val="0"/>
      <w:divBdr>
        <w:top w:val="none" w:sz="0" w:space="0" w:color="auto"/>
        <w:left w:val="none" w:sz="0" w:space="0" w:color="auto"/>
        <w:bottom w:val="none" w:sz="0" w:space="0" w:color="auto"/>
        <w:right w:val="none" w:sz="0" w:space="0" w:color="auto"/>
      </w:divBdr>
    </w:div>
    <w:div w:id="1489324241">
      <w:bodyDiv w:val="1"/>
      <w:marLeft w:val="0"/>
      <w:marRight w:val="0"/>
      <w:marTop w:val="0"/>
      <w:marBottom w:val="0"/>
      <w:divBdr>
        <w:top w:val="none" w:sz="0" w:space="0" w:color="auto"/>
        <w:left w:val="none" w:sz="0" w:space="0" w:color="auto"/>
        <w:bottom w:val="none" w:sz="0" w:space="0" w:color="auto"/>
        <w:right w:val="none" w:sz="0" w:space="0" w:color="auto"/>
      </w:divBdr>
    </w:div>
    <w:div w:id="1491675487">
      <w:bodyDiv w:val="1"/>
      <w:marLeft w:val="0"/>
      <w:marRight w:val="0"/>
      <w:marTop w:val="0"/>
      <w:marBottom w:val="0"/>
      <w:divBdr>
        <w:top w:val="none" w:sz="0" w:space="0" w:color="auto"/>
        <w:left w:val="none" w:sz="0" w:space="0" w:color="auto"/>
        <w:bottom w:val="none" w:sz="0" w:space="0" w:color="auto"/>
        <w:right w:val="none" w:sz="0" w:space="0" w:color="auto"/>
      </w:divBdr>
    </w:div>
    <w:div w:id="1491822407">
      <w:bodyDiv w:val="1"/>
      <w:marLeft w:val="0"/>
      <w:marRight w:val="0"/>
      <w:marTop w:val="0"/>
      <w:marBottom w:val="0"/>
      <w:divBdr>
        <w:top w:val="none" w:sz="0" w:space="0" w:color="auto"/>
        <w:left w:val="none" w:sz="0" w:space="0" w:color="auto"/>
        <w:bottom w:val="none" w:sz="0" w:space="0" w:color="auto"/>
        <w:right w:val="none" w:sz="0" w:space="0" w:color="auto"/>
      </w:divBdr>
    </w:div>
    <w:div w:id="1494682928">
      <w:bodyDiv w:val="1"/>
      <w:marLeft w:val="0"/>
      <w:marRight w:val="0"/>
      <w:marTop w:val="0"/>
      <w:marBottom w:val="0"/>
      <w:divBdr>
        <w:top w:val="none" w:sz="0" w:space="0" w:color="auto"/>
        <w:left w:val="none" w:sz="0" w:space="0" w:color="auto"/>
        <w:bottom w:val="none" w:sz="0" w:space="0" w:color="auto"/>
        <w:right w:val="none" w:sz="0" w:space="0" w:color="auto"/>
      </w:divBdr>
    </w:div>
    <w:div w:id="1495222203">
      <w:bodyDiv w:val="1"/>
      <w:marLeft w:val="0"/>
      <w:marRight w:val="0"/>
      <w:marTop w:val="0"/>
      <w:marBottom w:val="0"/>
      <w:divBdr>
        <w:top w:val="none" w:sz="0" w:space="0" w:color="auto"/>
        <w:left w:val="none" w:sz="0" w:space="0" w:color="auto"/>
        <w:bottom w:val="none" w:sz="0" w:space="0" w:color="auto"/>
        <w:right w:val="none" w:sz="0" w:space="0" w:color="auto"/>
      </w:divBdr>
    </w:div>
    <w:div w:id="1498612323">
      <w:bodyDiv w:val="1"/>
      <w:marLeft w:val="0"/>
      <w:marRight w:val="0"/>
      <w:marTop w:val="0"/>
      <w:marBottom w:val="0"/>
      <w:divBdr>
        <w:top w:val="none" w:sz="0" w:space="0" w:color="auto"/>
        <w:left w:val="none" w:sz="0" w:space="0" w:color="auto"/>
        <w:bottom w:val="none" w:sz="0" w:space="0" w:color="auto"/>
        <w:right w:val="none" w:sz="0" w:space="0" w:color="auto"/>
      </w:divBdr>
    </w:div>
    <w:div w:id="1499422851">
      <w:bodyDiv w:val="1"/>
      <w:marLeft w:val="0"/>
      <w:marRight w:val="0"/>
      <w:marTop w:val="0"/>
      <w:marBottom w:val="0"/>
      <w:divBdr>
        <w:top w:val="none" w:sz="0" w:space="0" w:color="auto"/>
        <w:left w:val="none" w:sz="0" w:space="0" w:color="auto"/>
        <w:bottom w:val="none" w:sz="0" w:space="0" w:color="auto"/>
        <w:right w:val="none" w:sz="0" w:space="0" w:color="auto"/>
      </w:divBdr>
    </w:div>
    <w:div w:id="1499885815">
      <w:bodyDiv w:val="1"/>
      <w:marLeft w:val="0"/>
      <w:marRight w:val="0"/>
      <w:marTop w:val="0"/>
      <w:marBottom w:val="0"/>
      <w:divBdr>
        <w:top w:val="none" w:sz="0" w:space="0" w:color="auto"/>
        <w:left w:val="none" w:sz="0" w:space="0" w:color="auto"/>
        <w:bottom w:val="none" w:sz="0" w:space="0" w:color="auto"/>
        <w:right w:val="none" w:sz="0" w:space="0" w:color="auto"/>
      </w:divBdr>
    </w:div>
    <w:div w:id="1503861705">
      <w:bodyDiv w:val="1"/>
      <w:marLeft w:val="0"/>
      <w:marRight w:val="0"/>
      <w:marTop w:val="0"/>
      <w:marBottom w:val="0"/>
      <w:divBdr>
        <w:top w:val="none" w:sz="0" w:space="0" w:color="auto"/>
        <w:left w:val="none" w:sz="0" w:space="0" w:color="auto"/>
        <w:bottom w:val="none" w:sz="0" w:space="0" w:color="auto"/>
        <w:right w:val="none" w:sz="0" w:space="0" w:color="auto"/>
      </w:divBdr>
    </w:div>
    <w:div w:id="1505584987">
      <w:bodyDiv w:val="1"/>
      <w:marLeft w:val="0"/>
      <w:marRight w:val="0"/>
      <w:marTop w:val="0"/>
      <w:marBottom w:val="0"/>
      <w:divBdr>
        <w:top w:val="none" w:sz="0" w:space="0" w:color="auto"/>
        <w:left w:val="none" w:sz="0" w:space="0" w:color="auto"/>
        <w:bottom w:val="none" w:sz="0" w:space="0" w:color="auto"/>
        <w:right w:val="none" w:sz="0" w:space="0" w:color="auto"/>
      </w:divBdr>
    </w:div>
    <w:div w:id="1522433889">
      <w:bodyDiv w:val="1"/>
      <w:marLeft w:val="0"/>
      <w:marRight w:val="0"/>
      <w:marTop w:val="0"/>
      <w:marBottom w:val="0"/>
      <w:divBdr>
        <w:top w:val="none" w:sz="0" w:space="0" w:color="auto"/>
        <w:left w:val="none" w:sz="0" w:space="0" w:color="auto"/>
        <w:bottom w:val="none" w:sz="0" w:space="0" w:color="auto"/>
        <w:right w:val="none" w:sz="0" w:space="0" w:color="auto"/>
      </w:divBdr>
    </w:div>
    <w:div w:id="1522477178">
      <w:bodyDiv w:val="1"/>
      <w:marLeft w:val="0"/>
      <w:marRight w:val="0"/>
      <w:marTop w:val="0"/>
      <w:marBottom w:val="0"/>
      <w:divBdr>
        <w:top w:val="none" w:sz="0" w:space="0" w:color="auto"/>
        <w:left w:val="none" w:sz="0" w:space="0" w:color="auto"/>
        <w:bottom w:val="none" w:sz="0" w:space="0" w:color="auto"/>
        <w:right w:val="none" w:sz="0" w:space="0" w:color="auto"/>
      </w:divBdr>
    </w:div>
    <w:div w:id="1525824040">
      <w:bodyDiv w:val="1"/>
      <w:marLeft w:val="0"/>
      <w:marRight w:val="0"/>
      <w:marTop w:val="0"/>
      <w:marBottom w:val="0"/>
      <w:divBdr>
        <w:top w:val="none" w:sz="0" w:space="0" w:color="auto"/>
        <w:left w:val="none" w:sz="0" w:space="0" w:color="auto"/>
        <w:bottom w:val="none" w:sz="0" w:space="0" w:color="auto"/>
        <w:right w:val="none" w:sz="0" w:space="0" w:color="auto"/>
      </w:divBdr>
    </w:div>
    <w:div w:id="1529947195">
      <w:bodyDiv w:val="1"/>
      <w:marLeft w:val="0"/>
      <w:marRight w:val="0"/>
      <w:marTop w:val="0"/>
      <w:marBottom w:val="0"/>
      <w:divBdr>
        <w:top w:val="none" w:sz="0" w:space="0" w:color="auto"/>
        <w:left w:val="none" w:sz="0" w:space="0" w:color="auto"/>
        <w:bottom w:val="none" w:sz="0" w:space="0" w:color="auto"/>
        <w:right w:val="none" w:sz="0" w:space="0" w:color="auto"/>
      </w:divBdr>
    </w:div>
    <w:div w:id="1530559521">
      <w:bodyDiv w:val="1"/>
      <w:marLeft w:val="0"/>
      <w:marRight w:val="0"/>
      <w:marTop w:val="0"/>
      <w:marBottom w:val="0"/>
      <w:divBdr>
        <w:top w:val="none" w:sz="0" w:space="0" w:color="auto"/>
        <w:left w:val="none" w:sz="0" w:space="0" w:color="auto"/>
        <w:bottom w:val="none" w:sz="0" w:space="0" w:color="auto"/>
        <w:right w:val="none" w:sz="0" w:space="0" w:color="auto"/>
      </w:divBdr>
    </w:div>
    <w:div w:id="1533151173">
      <w:bodyDiv w:val="1"/>
      <w:marLeft w:val="0"/>
      <w:marRight w:val="0"/>
      <w:marTop w:val="0"/>
      <w:marBottom w:val="0"/>
      <w:divBdr>
        <w:top w:val="none" w:sz="0" w:space="0" w:color="auto"/>
        <w:left w:val="none" w:sz="0" w:space="0" w:color="auto"/>
        <w:bottom w:val="none" w:sz="0" w:space="0" w:color="auto"/>
        <w:right w:val="none" w:sz="0" w:space="0" w:color="auto"/>
      </w:divBdr>
    </w:div>
    <w:div w:id="1533961545">
      <w:bodyDiv w:val="1"/>
      <w:marLeft w:val="0"/>
      <w:marRight w:val="0"/>
      <w:marTop w:val="0"/>
      <w:marBottom w:val="0"/>
      <w:divBdr>
        <w:top w:val="none" w:sz="0" w:space="0" w:color="auto"/>
        <w:left w:val="none" w:sz="0" w:space="0" w:color="auto"/>
        <w:bottom w:val="none" w:sz="0" w:space="0" w:color="auto"/>
        <w:right w:val="none" w:sz="0" w:space="0" w:color="auto"/>
      </w:divBdr>
    </w:div>
    <w:div w:id="1540236961">
      <w:bodyDiv w:val="1"/>
      <w:marLeft w:val="0"/>
      <w:marRight w:val="0"/>
      <w:marTop w:val="0"/>
      <w:marBottom w:val="0"/>
      <w:divBdr>
        <w:top w:val="none" w:sz="0" w:space="0" w:color="auto"/>
        <w:left w:val="none" w:sz="0" w:space="0" w:color="auto"/>
        <w:bottom w:val="none" w:sz="0" w:space="0" w:color="auto"/>
        <w:right w:val="none" w:sz="0" w:space="0" w:color="auto"/>
      </w:divBdr>
    </w:div>
    <w:div w:id="1551265866">
      <w:bodyDiv w:val="1"/>
      <w:marLeft w:val="0"/>
      <w:marRight w:val="0"/>
      <w:marTop w:val="0"/>
      <w:marBottom w:val="0"/>
      <w:divBdr>
        <w:top w:val="none" w:sz="0" w:space="0" w:color="auto"/>
        <w:left w:val="none" w:sz="0" w:space="0" w:color="auto"/>
        <w:bottom w:val="none" w:sz="0" w:space="0" w:color="auto"/>
        <w:right w:val="none" w:sz="0" w:space="0" w:color="auto"/>
      </w:divBdr>
    </w:div>
    <w:div w:id="1559244721">
      <w:bodyDiv w:val="1"/>
      <w:marLeft w:val="0"/>
      <w:marRight w:val="0"/>
      <w:marTop w:val="0"/>
      <w:marBottom w:val="0"/>
      <w:divBdr>
        <w:top w:val="none" w:sz="0" w:space="0" w:color="auto"/>
        <w:left w:val="none" w:sz="0" w:space="0" w:color="auto"/>
        <w:bottom w:val="none" w:sz="0" w:space="0" w:color="auto"/>
        <w:right w:val="none" w:sz="0" w:space="0" w:color="auto"/>
      </w:divBdr>
    </w:div>
    <w:div w:id="1561748658">
      <w:bodyDiv w:val="1"/>
      <w:marLeft w:val="0"/>
      <w:marRight w:val="0"/>
      <w:marTop w:val="0"/>
      <w:marBottom w:val="0"/>
      <w:divBdr>
        <w:top w:val="none" w:sz="0" w:space="0" w:color="auto"/>
        <w:left w:val="none" w:sz="0" w:space="0" w:color="auto"/>
        <w:bottom w:val="none" w:sz="0" w:space="0" w:color="auto"/>
        <w:right w:val="none" w:sz="0" w:space="0" w:color="auto"/>
      </w:divBdr>
    </w:div>
    <w:div w:id="1563371803">
      <w:bodyDiv w:val="1"/>
      <w:marLeft w:val="0"/>
      <w:marRight w:val="0"/>
      <w:marTop w:val="0"/>
      <w:marBottom w:val="0"/>
      <w:divBdr>
        <w:top w:val="none" w:sz="0" w:space="0" w:color="auto"/>
        <w:left w:val="none" w:sz="0" w:space="0" w:color="auto"/>
        <w:bottom w:val="none" w:sz="0" w:space="0" w:color="auto"/>
        <w:right w:val="none" w:sz="0" w:space="0" w:color="auto"/>
      </w:divBdr>
    </w:div>
    <w:div w:id="1564635585">
      <w:bodyDiv w:val="1"/>
      <w:marLeft w:val="0"/>
      <w:marRight w:val="0"/>
      <w:marTop w:val="0"/>
      <w:marBottom w:val="0"/>
      <w:divBdr>
        <w:top w:val="none" w:sz="0" w:space="0" w:color="auto"/>
        <w:left w:val="none" w:sz="0" w:space="0" w:color="auto"/>
        <w:bottom w:val="none" w:sz="0" w:space="0" w:color="auto"/>
        <w:right w:val="none" w:sz="0" w:space="0" w:color="auto"/>
      </w:divBdr>
    </w:div>
    <w:div w:id="1566800331">
      <w:bodyDiv w:val="1"/>
      <w:marLeft w:val="0"/>
      <w:marRight w:val="0"/>
      <w:marTop w:val="0"/>
      <w:marBottom w:val="0"/>
      <w:divBdr>
        <w:top w:val="none" w:sz="0" w:space="0" w:color="auto"/>
        <w:left w:val="none" w:sz="0" w:space="0" w:color="auto"/>
        <w:bottom w:val="none" w:sz="0" w:space="0" w:color="auto"/>
        <w:right w:val="none" w:sz="0" w:space="0" w:color="auto"/>
      </w:divBdr>
    </w:div>
    <w:div w:id="1568497777">
      <w:bodyDiv w:val="1"/>
      <w:marLeft w:val="0"/>
      <w:marRight w:val="0"/>
      <w:marTop w:val="0"/>
      <w:marBottom w:val="0"/>
      <w:divBdr>
        <w:top w:val="none" w:sz="0" w:space="0" w:color="auto"/>
        <w:left w:val="none" w:sz="0" w:space="0" w:color="auto"/>
        <w:bottom w:val="none" w:sz="0" w:space="0" w:color="auto"/>
        <w:right w:val="none" w:sz="0" w:space="0" w:color="auto"/>
      </w:divBdr>
    </w:div>
    <w:div w:id="1572932926">
      <w:bodyDiv w:val="1"/>
      <w:marLeft w:val="0"/>
      <w:marRight w:val="0"/>
      <w:marTop w:val="0"/>
      <w:marBottom w:val="0"/>
      <w:divBdr>
        <w:top w:val="none" w:sz="0" w:space="0" w:color="auto"/>
        <w:left w:val="none" w:sz="0" w:space="0" w:color="auto"/>
        <w:bottom w:val="none" w:sz="0" w:space="0" w:color="auto"/>
        <w:right w:val="none" w:sz="0" w:space="0" w:color="auto"/>
      </w:divBdr>
    </w:div>
    <w:div w:id="1574463677">
      <w:bodyDiv w:val="1"/>
      <w:marLeft w:val="0"/>
      <w:marRight w:val="0"/>
      <w:marTop w:val="0"/>
      <w:marBottom w:val="0"/>
      <w:divBdr>
        <w:top w:val="none" w:sz="0" w:space="0" w:color="auto"/>
        <w:left w:val="none" w:sz="0" w:space="0" w:color="auto"/>
        <w:bottom w:val="none" w:sz="0" w:space="0" w:color="auto"/>
        <w:right w:val="none" w:sz="0" w:space="0" w:color="auto"/>
      </w:divBdr>
    </w:div>
    <w:div w:id="1577737813">
      <w:bodyDiv w:val="1"/>
      <w:marLeft w:val="0"/>
      <w:marRight w:val="0"/>
      <w:marTop w:val="0"/>
      <w:marBottom w:val="0"/>
      <w:divBdr>
        <w:top w:val="none" w:sz="0" w:space="0" w:color="auto"/>
        <w:left w:val="none" w:sz="0" w:space="0" w:color="auto"/>
        <w:bottom w:val="none" w:sz="0" w:space="0" w:color="auto"/>
        <w:right w:val="none" w:sz="0" w:space="0" w:color="auto"/>
      </w:divBdr>
    </w:div>
    <w:div w:id="1582909116">
      <w:bodyDiv w:val="1"/>
      <w:marLeft w:val="0"/>
      <w:marRight w:val="0"/>
      <w:marTop w:val="0"/>
      <w:marBottom w:val="0"/>
      <w:divBdr>
        <w:top w:val="none" w:sz="0" w:space="0" w:color="auto"/>
        <w:left w:val="none" w:sz="0" w:space="0" w:color="auto"/>
        <w:bottom w:val="none" w:sz="0" w:space="0" w:color="auto"/>
        <w:right w:val="none" w:sz="0" w:space="0" w:color="auto"/>
      </w:divBdr>
    </w:div>
    <w:div w:id="1586381570">
      <w:bodyDiv w:val="1"/>
      <w:marLeft w:val="0"/>
      <w:marRight w:val="0"/>
      <w:marTop w:val="0"/>
      <w:marBottom w:val="0"/>
      <w:divBdr>
        <w:top w:val="none" w:sz="0" w:space="0" w:color="auto"/>
        <w:left w:val="none" w:sz="0" w:space="0" w:color="auto"/>
        <w:bottom w:val="none" w:sz="0" w:space="0" w:color="auto"/>
        <w:right w:val="none" w:sz="0" w:space="0" w:color="auto"/>
      </w:divBdr>
    </w:div>
    <w:div w:id="1593854311">
      <w:bodyDiv w:val="1"/>
      <w:marLeft w:val="0"/>
      <w:marRight w:val="0"/>
      <w:marTop w:val="0"/>
      <w:marBottom w:val="0"/>
      <w:divBdr>
        <w:top w:val="none" w:sz="0" w:space="0" w:color="auto"/>
        <w:left w:val="none" w:sz="0" w:space="0" w:color="auto"/>
        <w:bottom w:val="none" w:sz="0" w:space="0" w:color="auto"/>
        <w:right w:val="none" w:sz="0" w:space="0" w:color="auto"/>
      </w:divBdr>
    </w:div>
    <w:div w:id="1593930243">
      <w:bodyDiv w:val="1"/>
      <w:marLeft w:val="0"/>
      <w:marRight w:val="0"/>
      <w:marTop w:val="0"/>
      <w:marBottom w:val="0"/>
      <w:divBdr>
        <w:top w:val="none" w:sz="0" w:space="0" w:color="auto"/>
        <w:left w:val="none" w:sz="0" w:space="0" w:color="auto"/>
        <w:bottom w:val="none" w:sz="0" w:space="0" w:color="auto"/>
        <w:right w:val="none" w:sz="0" w:space="0" w:color="auto"/>
      </w:divBdr>
    </w:div>
    <w:div w:id="1597790864">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 w:id="1600330349">
      <w:bodyDiv w:val="1"/>
      <w:marLeft w:val="0"/>
      <w:marRight w:val="0"/>
      <w:marTop w:val="0"/>
      <w:marBottom w:val="0"/>
      <w:divBdr>
        <w:top w:val="none" w:sz="0" w:space="0" w:color="auto"/>
        <w:left w:val="none" w:sz="0" w:space="0" w:color="auto"/>
        <w:bottom w:val="none" w:sz="0" w:space="0" w:color="auto"/>
        <w:right w:val="none" w:sz="0" w:space="0" w:color="auto"/>
      </w:divBdr>
    </w:div>
    <w:div w:id="1601062026">
      <w:bodyDiv w:val="1"/>
      <w:marLeft w:val="0"/>
      <w:marRight w:val="0"/>
      <w:marTop w:val="0"/>
      <w:marBottom w:val="0"/>
      <w:divBdr>
        <w:top w:val="none" w:sz="0" w:space="0" w:color="auto"/>
        <w:left w:val="none" w:sz="0" w:space="0" w:color="auto"/>
        <w:bottom w:val="none" w:sz="0" w:space="0" w:color="auto"/>
        <w:right w:val="none" w:sz="0" w:space="0" w:color="auto"/>
      </w:divBdr>
    </w:div>
    <w:div w:id="1601719071">
      <w:bodyDiv w:val="1"/>
      <w:marLeft w:val="0"/>
      <w:marRight w:val="0"/>
      <w:marTop w:val="0"/>
      <w:marBottom w:val="0"/>
      <w:divBdr>
        <w:top w:val="none" w:sz="0" w:space="0" w:color="auto"/>
        <w:left w:val="none" w:sz="0" w:space="0" w:color="auto"/>
        <w:bottom w:val="none" w:sz="0" w:space="0" w:color="auto"/>
        <w:right w:val="none" w:sz="0" w:space="0" w:color="auto"/>
      </w:divBdr>
    </w:div>
    <w:div w:id="1605771811">
      <w:bodyDiv w:val="1"/>
      <w:marLeft w:val="0"/>
      <w:marRight w:val="0"/>
      <w:marTop w:val="0"/>
      <w:marBottom w:val="0"/>
      <w:divBdr>
        <w:top w:val="none" w:sz="0" w:space="0" w:color="auto"/>
        <w:left w:val="none" w:sz="0" w:space="0" w:color="auto"/>
        <w:bottom w:val="none" w:sz="0" w:space="0" w:color="auto"/>
        <w:right w:val="none" w:sz="0" w:space="0" w:color="auto"/>
      </w:divBdr>
    </w:div>
    <w:div w:id="1607426050">
      <w:bodyDiv w:val="1"/>
      <w:marLeft w:val="0"/>
      <w:marRight w:val="0"/>
      <w:marTop w:val="0"/>
      <w:marBottom w:val="0"/>
      <w:divBdr>
        <w:top w:val="none" w:sz="0" w:space="0" w:color="auto"/>
        <w:left w:val="none" w:sz="0" w:space="0" w:color="auto"/>
        <w:bottom w:val="none" w:sz="0" w:space="0" w:color="auto"/>
        <w:right w:val="none" w:sz="0" w:space="0" w:color="auto"/>
      </w:divBdr>
    </w:div>
    <w:div w:id="1610430528">
      <w:bodyDiv w:val="1"/>
      <w:marLeft w:val="0"/>
      <w:marRight w:val="0"/>
      <w:marTop w:val="0"/>
      <w:marBottom w:val="0"/>
      <w:divBdr>
        <w:top w:val="none" w:sz="0" w:space="0" w:color="auto"/>
        <w:left w:val="none" w:sz="0" w:space="0" w:color="auto"/>
        <w:bottom w:val="none" w:sz="0" w:space="0" w:color="auto"/>
        <w:right w:val="none" w:sz="0" w:space="0" w:color="auto"/>
      </w:divBdr>
    </w:div>
    <w:div w:id="1614165007">
      <w:bodyDiv w:val="1"/>
      <w:marLeft w:val="0"/>
      <w:marRight w:val="0"/>
      <w:marTop w:val="0"/>
      <w:marBottom w:val="0"/>
      <w:divBdr>
        <w:top w:val="none" w:sz="0" w:space="0" w:color="auto"/>
        <w:left w:val="none" w:sz="0" w:space="0" w:color="auto"/>
        <w:bottom w:val="none" w:sz="0" w:space="0" w:color="auto"/>
        <w:right w:val="none" w:sz="0" w:space="0" w:color="auto"/>
      </w:divBdr>
    </w:div>
    <w:div w:id="1620141388">
      <w:bodyDiv w:val="1"/>
      <w:marLeft w:val="0"/>
      <w:marRight w:val="0"/>
      <w:marTop w:val="0"/>
      <w:marBottom w:val="0"/>
      <w:divBdr>
        <w:top w:val="none" w:sz="0" w:space="0" w:color="auto"/>
        <w:left w:val="none" w:sz="0" w:space="0" w:color="auto"/>
        <w:bottom w:val="none" w:sz="0" w:space="0" w:color="auto"/>
        <w:right w:val="none" w:sz="0" w:space="0" w:color="auto"/>
      </w:divBdr>
    </w:div>
    <w:div w:id="1622416544">
      <w:bodyDiv w:val="1"/>
      <w:marLeft w:val="0"/>
      <w:marRight w:val="0"/>
      <w:marTop w:val="0"/>
      <w:marBottom w:val="0"/>
      <w:divBdr>
        <w:top w:val="none" w:sz="0" w:space="0" w:color="auto"/>
        <w:left w:val="none" w:sz="0" w:space="0" w:color="auto"/>
        <w:bottom w:val="none" w:sz="0" w:space="0" w:color="auto"/>
        <w:right w:val="none" w:sz="0" w:space="0" w:color="auto"/>
      </w:divBdr>
    </w:div>
    <w:div w:id="1622878590">
      <w:bodyDiv w:val="1"/>
      <w:marLeft w:val="0"/>
      <w:marRight w:val="0"/>
      <w:marTop w:val="0"/>
      <w:marBottom w:val="0"/>
      <w:divBdr>
        <w:top w:val="none" w:sz="0" w:space="0" w:color="auto"/>
        <w:left w:val="none" w:sz="0" w:space="0" w:color="auto"/>
        <w:bottom w:val="none" w:sz="0" w:space="0" w:color="auto"/>
        <w:right w:val="none" w:sz="0" w:space="0" w:color="auto"/>
      </w:divBdr>
    </w:div>
    <w:div w:id="1629816480">
      <w:bodyDiv w:val="1"/>
      <w:marLeft w:val="0"/>
      <w:marRight w:val="0"/>
      <w:marTop w:val="0"/>
      <w:marBottom w:val="0"/>
      <w:divBdr>
        <w:top w:val="none" w:sz="0" w:space="0" w:color="auto"/>
        <w:left w:val="none" w:sz="0" w:space="0" w:color="auto"/>
        <w:bottom w:val="none" w:sz="0" w:space="0" w:color="auto"/>
        <w:right w:val="none" w:sz="0" w:space="0" w:color="auto"/>
      </w:divBdr>
    </w:div>
    <w:div w:id="1637174955">
      <w:bodyDiv w:val="1"/>
      <w:marLeft w:val="0"/>
      <w:marRight w:val="0"/>
      <w:marTop w:val="0"/>
      <w:marBottom w:val="0"/>
      <w:divBdr>
        <w:top w:val="none" w:sz="0" w:space="0" w:color="auto"/>
        <w:left w:val="none" w:sz="0" w:space="0" w:color="auto"/>
        <w:bottom w:val="none" w:sz="0" w:space="0" w:color="auto"/>
        <w:right w:val="none" w:sz="0" w:space="0" w:color="auto"/>
      </w:divBdr>
    </w:div>
    <w:div w:id="1637487880">
      <w:bodyDiv w:val="1"/>
      <w:marLeft w:val="0"/>
      <w:marRight w:val="0"/>
      <w:marTop w:val="0"/>
      <w:marBottom w:val="0"/>
      <w:divBdr>
        <w:top w:val="none" w:sz="0" w:space="0" w:color="auto"/>
        <w:left w:val="none" w:sz="0" w:space="0" w:color="auto"/>
        <w:bottom w:val="none" w:sz="0" w:space="0" w:color="auto"/>
        <w:right w:val="none" w:sz="0" w:space="0" w:color="auto"/>
      </w:divBdr>
    </w:div>
    <w:div w:id="1641619377">
      <w:bodyDiv w:val="1"/>
      <w:marLeft w:val="0"/>
      <w:marRight w:val="0"/>
      <w:marTop w:val="0"/>
      <w:marBottom w:val="0"/>
      <w:divBdr>
        <w:top w:val="none" w:sz="0" w:space="0" w:color="auto"/>
        <w:left w:val="none" w:sz="0" w:space="0" w:color="auto"/>
        <w:bottom w:val="none" w:sz="0" w:space="0" w:color="auto"/>
        <w:right w:val="none" w:sz="0" w:space="0" w:color="auto"/>
      </w:divBdr>
    </w:div>
    <w:div w:id="1641837981">
      <w:bodyDiv w:val="1"/>
      <w:marLeft w:val="0"/>
      <w:marRight w:val="0"/>
      <w:marTop w:val="0"/>
      <w:marBottom w:val="0"/>
      <w:divBdr>
        <w:top w:val="none" w:sz="0" w:space="0" w:color="auto"/>
        <w:left w:val="none" w:sz="0" w:space="0" w:color="auto"/>
        <w:bottom w:val="none" w:sz="0" w:space="0" w:color="auto"/>
        <w:right w:val="none" w:sz="0" w:space="0" w:color="auto"/>
      </w:divBdr>
    </w:div>
    <w:div w:id="1644846960">
      <w:bodyDiv w:val="1"/>
      <w:marLeft w:val="0"/>
      <w:marRight w:val="0"/>
      <w:marTop w:val="0"/>
      <w:marBottom w:val="0"/>
      <w:divBdr>
        <w:top w:val="none" w:sz="0" w:space="0" w:color="auto"/>
        <w:left w:val="none" w:sz="0" w:space="0" w:color="auto"/>
        <w:bottom w:val="none" w:sz="0" w:space="0" w:color="auto"/>
        <w:right w:val="none" w:sz="0" w:space="0" w:color="auto"/>
      </w:divBdr>
    </w:div>
    <w:div w:id="1651835079">
      <w:bodyDiv w:val="1"/>
      <w:marLeft w:val="0"/>
      <w:marRight w:val="0"/>
      <w:marTop w:val="0"/>
      <w:marBottom w:val="0"/>
      <w:divBdr>
        <w:top w:val="none" w:sz="0" w:space="0" w:color="auto"/>
        <w:left w:val="none" w:sz="0" w:space="0" w:color="auto"/>
        <w:bottom w:val="none" w:sz="0" w:space="0" w:color="auto"/>
        <w:right w:val="none" w:sz="0" w:space="0" w:color="auto"/>
      </w:divBdr>
    </w:div>
    <w:div w:id="1653755079">
      <w:bodyDiv w:val="1"/>
      <w:marLeft w:val="0"/>
      <w:marRight w:val="0"/>
      <w:marTop w:val="0"/>
      <w:marBottom w:val="0"/>
      <w:divBdr>
        <w:top w:val="none" w:sz="0" w:space="0" w:color="auto"/>
        <w:left w:val="none" w:sz="0" w:space="0" w:color="auto"/>
        <w:bottom w:val="none" w:sz="0" w:space="0" w:color="auto"/>
        <w:right w:val="none" w:sz="0" w:space="0" w:color="auto"/>
      </w:divBdr>
    </w:div>
    <w:div w:id="1654487520">
      <w:bodyDiv w:val="1"/>
      <w:marLeft w:val="0"/>
      <w:marRight w:val="0"/>
      <w:marTop w:val="0"/>
      <w:marBottom w:val="0"/>
      <w:divBdr>
        <w:top w:val="none" w:sz="0" w:space="0" w:color="auto"/>
        <w:left w:val="none" w:sz="0" w:space="0" w:color="auto"/>
        <w:bottom w:val="none" w:sz="0" w:space="0" w:color="auto"/>
        <w:right w:val="none" w:sz="0" w:space="0" w:color="auto"/>
      </w:divBdr>
    </w:div>
    <w:div w:id="1657300000">
      <w:bodyDiv w:val="1"/>
      <w:marLeft w:val="0"/>
      <w:marRight w:val="0"/>
      <w:marTop w:val="0"/>
      <w:marBottom w:val="0"/>
      <w:divBdr>
        <w:top w:val="none" w:sz="0" w:space="0" w:color="auto"/>
        <w:left w:val="none" w:sz="0" w:space="0" w:color="auto"/>
        <w:bottom w:val="none" w:sz="0" w:space="0" w:color="auto"/>
        <w:right w:val="none" w:sz="0" w:space="0" w:color="auto"/>
      </w:divBdr>
    </w:div>
    <w:div w:id="1660768183">
      <w:bodyDiv w:val="1"/>
      <w:marLeft w:val="0"/>
      <w:marRight w:val="0"/>
      <w:marTop w:val="0"/>
      <w:marBottom w:val="0"/>
      <w:divBdr>
        <w:top w:val="none" w:sz="0" w:space="0" w:color="auto"/>
        <w:left w:val="none" w:sz="0" w:space="0" w:color="auto"/>
        <w:bottom w:val="none" w:sz="0" w:space="0" w:color="auto"/>
        <w:right w:val="none" w:sz="0" w:space="0" w:color="auto"/>
      </w:divBdr>
    </w:div>
    <w:div w:id="1664164668">
      <w:bodyDiv w:val="1"/>
      <w:marLeft w:val="0"/>
      <w:marRight w:val="0"/>
      <w:marTop w:val="0"/>
      <w:marBottom w:val="0"/>
      <w:divBdr>
        <w:top w:val="none" w:sz="0" w:space="0" w:color="auto"/>
        <w:left w:val="none" w:sz="0" w:space="0" w:color="auto"/>
        <w:bottom w:val="none" w:sz="0" w:space="0" w:color="auto"/>
        <w:right w:val="none" w:sz="0" w:space="0" w:color="auto"/>
      </w:divBdr>
    </w:div>
    <w:div w:id="1664308919">
      <w:bodyDiv w:val="1"/>
      <w:marLeft w:val="0"/>
      <w:marRight w:val="0"/>
      <w:marTop w:val="0"/>
      <w:marBottom w:val="0"/>
      <w:divBdr>
        <w:top w:val="none" w:sz="0" w:space="0" w:color="auto"/>
        <w:left w:val="none" w:sz="0" w:space="0" w:color="auto"/>
        <w:bottom w:val="none" w:sz="0" w:space="0" w:color="auto"/>
        <w:right w:val="none" w:sz="0" w:space="0" w:color="auto"/>
      </w:divBdr>
    </w:div>
    <w:div w:id="1670672291">
      <w:bodyDiv w:val="1"/>
      <w:marLeft w:val="0"/>
      <w:marRight w:val="0"/>
      <w:marTop w:val="0"/>
      <w:marBottom w:val="0"/>
      <w:divBdr>
        <w:top w:val="none" w:sz="0" w:space="0" w:color="auto"/>
        <w:left w:val="none" w:sz="0" w:space="0" w:color="auto"/>
        <w:bottom w:val="none" w:sz="0" w:space="0" w:color="auto"/>
        <w:right w:val="none" w:sz="0" w:space="0" w:color="auto"/>
      </w:divBdr>
    </w:div>
    <w:div w:id="1671180254">
      <w:bodyDiv w:val="1"/>
      <w:marLeft w:val="0"/>
      <w:marRight w:val="0"/>
      <w:marTop w:val="0"/>
      <w:marBottom w:val="0"/>
      <w:divBdr>
        <w:top w:val="none" w:sz="0" w:space="0" w:color="auto"/>
        <w:left w:val="none" w:sz="0" w:space="0" w:color="auto"/>
        <w:bottom w:val="none" w:sz="0" w:space="0" w:color="auto"/>
        <w:right w:val="none" w:sz="0" w:space="0" w:color="auto"/>
      </w:divBdr>
    </w:div>
    <w:div w:id="1674214647">
      <w:bodyDiv w:val="1"/>
      <w:marLeft w:val="0"/>
      <w:marRight w:val="0"/>
      <w:marTop w:val="0"/>
      <w:marBottom w:val="0"/>
      <w:divBdr>
        <w:top w:val="none" w:sz="0" w:space="0" w:color="auto"/>
        <w:left w:val="none" w:sz="0" w:space="0" w:color="auto"/>
        <w:bottom w:val="none" w:sz="0" w:space="0" w:color="auto"/>
        <w:right w:val="none" w:sz="0" w:space="0" w:color="auto"/>
      </w:divBdr>
    </w:div>
    <w:div w:id="1675379465">
      <w:bodyDiv w:val="1"/>
      <w:marLeft w:val="0"/>
      <w:marRight w:val="0"/>
      <w:marTop w:val="0"/>
      <w:marBottom w:val="0"/>
      <w:divBdr>
        <w:top w:val="none" w:sz="0" w:space="0" w:color="auto"/>
        <w:left w:val="none" w:sz="0" w:space="0" w:color="auto"/>
        <w:bottom w:val="none" w:sz="0" w:space="0" w:color="auto"/>
        <w:right w:val="none" w:sz="0" w:space="0" w:color="auto"/>
      </w:divBdr>
    </w:div>
    <w:div w:id="1679572817">
      <w:bodyDiv w:val="1"/>
      <w:marLeft w:val="0"/>
      <w:marRight w:val="0"/>
      <w:marTop w:val="0"/>
      <w:marBottom w:val="0"/>
      <w:divBdr>
        <w:top w:val="none" w:sz="0" w:space="0" w:color="auto"/>
        <w:left w:val="none" w:sz="0" w:space="0" w:color="auto"/>
        <w:bottom w:val="none" w:sz="0" w:space="0" w:color="auto"/>
        <w:right w:val="none" w:sz="0" w:space="0" w:color="auto"/>
      </w:divBdr>
    </w:div>
    <w:div w:id="1684089150">
      <w:bodyDiv w:val="1"/>
      <w:marLeft w:val="0"/>
      <w:marRight w:val="0"/>
      <w:marTop w:val="0"/>
      <w:marBottom w:val="0"/>
      <w:divBdr>
        <w:top w:val="none" w:sz="0" w:space="0" w:color="auto"/>
        <w:left w:val="none" w:sz="0" w:space="0" w:color="auto"/>
        <w:bottom w:val="none" w:sz="0" w:space="0" w:color="auto"/>
        <w:right w:val="none" w:sz="0" w:space="0" w:color="auto"/>
      </w:divBdr>
    </w:div>
    <w:div w:id="1685159741">
      <w:bodyDiv w:val="1"/>
      <w:marLeft w:val="0"/>
      <w:marRight w:val="0"/>
      <w:marTop w:val="0"/>
      <w:marBottom w:val="0"/>
      <w:divBdr>
        <w:top w:val="none" w:sz="0" w:space="0" w:color="auto"/>
        <w:left w:val="none" w:sz="0" w:space="0" w:color="auto"/>
        <w:bottom w:val="none" w:sz="0" w:space="0" w:color="auto"/>
        <w:right w:val="none" w:sz="0" w:space="0" w:color="auto"/>
      </w:divBdr>
    </w:div>
    <w:div w:id="1691445661">
      <w:bodyDiv w:val="1"/>
      <w:marLeft w:val="0"/>
      <w:marRight w:val="0"/>
      <w:marTop w:val="0"/>
      <w:marBottom w:val="0"/>
      <w:divBdr>
        <w:top w:val="none" w:sz="0" w:space="0" w:color="auto"/>
        <w:left w:val="none" w:sz="0" w:space="0" w:color="auto"/>
        <w:bottom w:val="none" w:sz="0" w:space="0" w:color="auto"/>
        <w:right w:val="none" w:sz="0" w:space="0" w:color="auto"/>
      </w:divBdr>
    </w:div>
    <w:div w:id="1691713038">
      <w:bodyDiv w:val="1"/>
      <w:marLeft w:val="0"/>
      <w:marRight w:val="0"/>
      <w:marTop w:val="0"/>
      <w:marBottom w:val="0"/>
      <w:divBdr>
        <w:top w:val="none" w:sz="0" w:space="0" w:color="auto"/>
        <w:left w:val="none" w:sz="0" w:space="0" w:color="auto"/>
        <w:bottom w:val="none" w:sz="0" w:space="0" w:color="auto"/>
        <w:right w:val="none" w:sz="0" w:space="0" w:color="auto"/>
      </w:divBdr>
    </w:div>
    <w:div w:id="1693728028">
      <w:bodyDiv w:val="1"/>
      <w:marLeft w:val="0"/>
      <w:marRight w:val="0"/>
      <w:marTop w:val="0"/>
      <w:marBottom w:val="0"/>
      <w:divBdr>
        <w:top w:val="none" w:sz="0" w:space="0" w:color="auto"/>
        <w:left w:val="none" w:sz="0" w:space="0" w:color="auto"/>
        <w:bottom w:val="none" w:sz="0" w:space="0" w:color="auto"/>
        <w:right w:val="none" w:sz="0" w:space="0" w:color="auto"/>
      </w:divBdr>
    </w:div>
    <w:div w:id="1693847783">
      <w:bodyDiv w:val="1"/>
      <w:marLeft w:val="0"/>
      <w:marRight w:val="0"/>
      <w:marTop w:val="0"/>
      <w:marBottom w:val="0"/>
      <w:divBdr>
        <w:top w:val="none" w:sz="0" w:space="0" w:color="auto"/>
        <w:left w:val="none" w:sz="0" w:space="0" w:color="auto"/>
        <w:bottom w:val="none" w:sz="0" w:space="0" w:color="auto"/>
        <w:right w:val="none" w:sz="0" w:space="0" w:color="auto"/>
      </w:divBdr>
    </w:div>
    <w:div w:id="1694382680">
      <w:bodyDiv w:val="1"/>
      <w:marLeft w:val="0"/>
      <w:marRight w:val="0"/>
      <w:marTop w:val="0"/>
      <w:marBottom w:val="0"/>
      <w:divBdr>
        <w:top w:val="none" w:sz="0" w:space="0" w:color="auto"/>
        <w:left w:val="none" w:sz="0" w:space="0" w:color="auto"/>
        <w:bottom w:val="none" w:sz="0" w:space="0" w:color="auto"/>
        <w:right w:val="none" w:sz="0" w:space="0" w:color="auto"/>
      </w:divBdr>
    </w:div>
    <w:div w:id="1700668713">
      <w:bodyDiv w:val="1"/>
      <w:marLeft w:val="0"/>
      <w:marRight w:val="0"/>
      <w:marTop w:val="0"/>
      <w:marBottom w:val="0"/>
      <w:divBdr>
        <w:top w:val="none" w:sz="0" w:space="0" w:color="auto"/>
        <w:left w:val="none" w:sz="0" w:space="0" w:color="auto"/>
        <w:bottom w:val="none" w:sz="0" w:space="0" w:color="auto"/>
        <w:right w:val="none" w:sz="0" w:space="0" w:color="auto"/>
      </w:divBdr>
    </w:div>
    <w:div w:id="1702853454">
      <w:bodyDiv w:val="1"/>
      <w:marLeft w:val="0"/>
      <w:marRight w:val="0"/>
      <w:marTop w:val="0"/>
      <w:marBottom w:val="0"/>
      <w:divBdr>
        <w:top w:val="none" w:sz="0" w:space="0" w:color="auto"/>
        <w:left w:val="none" w:sz="0" w:space="0" w:color="auto"/>
        <w:bottom w:val="none" w:sz="0" w:space="0" w:color="auto"/>
        <w:right w:val="none" w:sz="0" w:space="0" w:color="auto"/>
      </w:divBdr>
    </w:div>
    <w:div w:id="1708791799">
      <w:bodyDiv w:val="1"/>
      <w:marLeft w:val="0"/>
      <w:marRight w:val="0"/>
      <w:marTop w:val="0"/>
      <w:marBottom w:val="0"/>
      <w:divBdr>
        <w:top w:val="none" w:sz="0" w:space="0" w:color="auto"/>
        <w:left w:val="none" w:sz="0" w:space="0" w:color="auto"/>
        <w:bottom w:val="none" w:sz="0" w:space="0" w:color="auto"/>
        <w:right w:val="none" w:sz="0" w:space="0" w:color="auto"/>
      </w:divBdr>
    </w:div>
    <w:div w:id="1708918439">
      <w:bodyDiv w:val="1"/>
      <w:marLeft w:val="0"/>
      <w:marRight w:val="0"/>
      <w:marTop w:val="0"/>
      <w:marBottom w:val="0"/>
      <w:divBdr>
        <w:top w:val="none" w:sz="0" w:space="0" w:color="auto"/>
        <w:left w:val="none" w:sz="0" w:space="0" w:color="auto"/>
        <w:bottom w:val="none" w:sz="0" w:space="0" w:color="auto"/>
        <w:right w:val="none" w:sz="0" w:space="0" w:color="auto"/>
      </w:divBdr>
    </w:div>
    <w:div w:id="1709642719">
      <w:bodyDiv w:val="1"/>
      <w:marLeft w:val="0"/>
      <w:marRight w:val="0"/>
      <w:marTop w:val="0"/>
      <w:marBottom w:val="0"/>
      <w:divBdr>
        <w:top w:val="none" w:sz="0" w:space="0" w:color="auto"/>
        <w:left w:val="none" w:sz="0" w:space="0" w:color="auto"/>
        <w:bottom w:val="none" w:sz="0" w:space="0" w:color="auto"/>
        <w:right w:val="none" w:sz="0" w:space="0" w:color="auto"/>
      </w:divBdr>
    </w:div>
    <w:div w:id="1710760425">
      <w:bodyDiv w:val="1"/>
      <w:marLeft w:val="0"/>
      <w:marRight w:val="0"/>
      <w:marTop w:val="0"/>
      <w:marBottom w:val="0"/>
      <w:divBdr>
        <w:top w:val="none" w:sz="0" w:space="0" w:color="auto"/>
        <w:left w:val="none" w:sz="0" w:space="0" w:color="auto"/>
        <w:bottom w:val="none" w:sz="0" w:space="0" w:color="auto"/>
        <w:right w:val="none" w:sz="0" w:space="0" w:color="auto"/>
      </w:divBdr>
    </w:div>
    <w:div w:id="1712420204">
      <w:bodyDiv w:val="1"/>
      <w:marLeft w:val="0"/>
      <w:marRight w:val="0"/>
      <w:marTop w:val="0"/>
      <w:marBottom w:val="0"/>
      <w:divBdr>
        <w:top w:val="none" w:sz="0" w:space="0" w:color="auto"/>
        <w:left w:val="none" w:sz="0" w:space="0" w:color="auto"/>
        <w:bottom w:val="none" w:sz="0" w:space="0" w:color="auto"/>
        <w:right w:val="none" w:sz="0" w:space="0" w:color="auto"/>
      </w:divBdr>
    </w:div>
    <w:div w:id="1715501787">
      <w:bodyDiv w:val="1"/>
      <w:marLeft w:val="0"/>
      <w:marRight w:val="0"/>
      <w:marTop w:val="0"/>
      <w:marBottom w:val="0"/>
      <w:divBdr>
        <w:top w:val="none" w:sz="0" w:space="0" w:color="auto"/>
        <w:left w:val="none" w:sz="0" w:space="0" w:color="auto"/>
        <w:bottom w:val="none" w:sz="0" w:space="0" w:color="auto"/>
        <w:right w:val="none" w:sz="0" w:space="0" w:color="auto"/>
      </w:divBdr>
    </w:div>
    <w:div w:id="1718164704">
      <w:bodyDiv w:val="1"/>
      <w:marLeft w:val="0"/>
      <w:marRight w:val="0"/>
      <w:marTop w:val="0"/>
      <w:marBottom w:val="0"/>
      <w:divBdr>
        <w:top w:val="none" w:sz="0" w:space="0" w:color="auto"/>
        <w:left w:val="none" w:sz="0" w:space="0" w:color="auto"/>
        <w:bottom w:val="none" w:sz="0" w:space="0" w:color="auto"/>
        <w:right w:val="none" w:sz="0" w:space="0" w:color="auto"/>
      </w:divBdr>
    </w:div>
    <w:div w:id="1720322668">
      <w:bodyDiv w:val="1"/>
      <w:marLeft w:val="0"/>
      <w:marRight w:val="0"/>
      <w:marTop w:val="0"/>
      <w:marBottom w:val="0"/>
      <w:divBdr>
        <w:top w:val="none" w:sz="0" w:space="0" w:color="auto"/>
        <w:left w:val="none" w:sz="0" w:space="0" w:color="auto"/>
        <w:bottom w:val="none" w:sz="0" w:space="0" w:color="auto"/>
        <w:right w:val="none" w:sz="0" w:space="0" w:color="auto"/>
      </w:divBdr>
    </w:div>
    <w:div w:id="1721710686">
      <w:bodyDiv w:val="1"/>
      <w:marLeft w:val="0"/>
      <w:marRight w:val="0"/>
      <w:marTop w:val="0"/>
      <w:marBottom w:val="0"/>
      <w:divBdr>
        <w:top w:val="none" w:sz="0" w:space="0" w:color="auto"/>
        <w:left w:val="none" w:sz="0" w:space="0" w:color="auto"/>
        <w:bottom w:val="none" w:sz="0" w:space="0" w:color="auto"/>
        <w:right w:val="none" w:sz="0" w:space="0" w:color="auto"/>
      </w:divBdr>
    </w:div>
    <w:div w:id="1721781579">
      <w:bodyDiv w:val="1"/>
      <w:marLeft w:val="0"/>
      <w:marRight w:val="0"/>
      <w:marTop w:val="0"/>
      <w:marBottom w:val="0"/>
      <w:divBdr>
        <w:top w:val="none" w:sz="0" w:space="0" w:color="auto"/>
        <w:left w:val="none" w:sz="0" w:space="0" w:color="auto"/>
        <w:bottom w:val="none" w:sz="0" w:space="0" w:color="auto"/>
        <w:right w:val="none" w:sz="0" w:space="0" w:color="auto"/>
      </w:divBdr>
    </w:div>
    <w:div w:id="1722055450">
      <w:bodyDiv w:val="1"/>
      <w:marLeft w:val="0"/>
      <w:marRight w:val="0"/>
      <w:marTop w:val="0"/>
      <w:marBottom w:val="0"/>
      <w:divBdr>
        <w:top w:val="none" w:sz="0" w:space="0" w:color="auto"/>
        <w:left w:val="none" w:sz="0" w:space="0" w:color="auto"/>
        <w:bottom w:val="none" w:sz="0" w:space="0" w:color="auto"/>
        <w:right w:val="none" w:sz="0" w:space="0" w:color="auto"/>
      </w:divBdr>
    </w:div>
    <w:div w:id="1724281826">
      <w:bodyDiv w:val="1"/>
      <w:marLeft w:val="0"/>
      <w:marRight w:val="0"/>
      <w:marTop w:val="0"/>
      <w:marBottom w:val="0"/>
      <w:divBdr>
        <w:top w:val="none" w:sz="0" w:space="0" w:color="auto"/>
        <w:left w:val="none" w:sz="0" w:space="0" w:color="auto"/>
        <w:bottom w:val="none" w:sz="0" w:space="0" w:color="auto"/>
        <w:right w:val="none" w:sz="0" w:space="0" w:color="auto"/>
      </w:divBdr>
    </w:div>
    <w:div w:id="1725912669">
      <w:bodyDiv w:val="1"/>
      <w:marLeft w:val="0"/>
      <w:marRight w:val="0"/>
      <w:marTop w:val="0"/>
      <w:marBottom w:val="0"/>
      <w:divBdr>
        <w:top w:val="none" w:sz="0" w:space="0" w:color="auto"/>
        <w:left w:val="none" w:sz="0" w:space="0" w:color="auto"/>
        <w:bottom w:val="none" w:sz="0" w:space="0" w:color="auto"/>
        <w:right w:val="none" w:sz="0" w:space="0" w:color="auto"/>
      </w:divBdr>
    </w:div>
    <w:div w:id="1740667255">
      <w:bodyDiv w:val="1"/>
      <w:marLeft w:val="0"/>
      <w:marRight w:val="0"/>
      <w:marTop w:val="0"/>
      <w:marBottom w:val="0"/>
      <w:divBdr>
        <w:top w:val="none" w:sz="0" w:space="0" w:color="auto"/>
        <w:left w:val="none" w:sz="0" w:space="0" w:color="auto"/>
        <w:bottom w:val="none" w:sz="0" w:space="0" w:color="auto"/>
        <w:right w:val="none" w:sz="0" w:space="0" w:color="auto"/>
      </w:divBdr>
    </w:div>
    <w:div w:id="1742561004">
      <w:bodyDiv w:val="1"/>
      <w:marLeft w:val="0"/>
      <w:marRight w:val="0"/>
      <w:marTop w:val="0"/>
      <w:marBottom w:val="0"/>
      <w:divBdr>
        <w:top w:val="none" w:sz="0" w:space="0" w:color="auto"/>
        <w:left w:val="none" w:sz="0" w:space="0" w:color="auto"/>
        <w:bottom w:val="none" w:sz="0" w:space="0" w:color="auto"/>
        <w:right w:val="none" w:sz="0" w:space="0" w:color="auto"/>
      </w:divBdr>
    </w:div>
    <w:div w:id="1744638135">
      <w:bodyDiv w:val="1"/>
      <w:marLeft w:val="0"/>
      <w:marRight w:val="0"/>
      <w:marTop w:val="0"/>
      <w:marBottom w:val="0"/>
      <w:divBdr>
        <w:top w:val="none" w:sz="0" w:space="0" w:color="auto"/>
        <w:left w:val="none" w:sz="0" w:space="0" w:color="auto"/>
        <w:bottom w:val="none" w:sz="0" w:space="0" w:color="auto"/>
        <w:right w:val="none" w:sz="0" w:space="0" w:color="auto"/>
      </w:divBdr>
    </w:div>
    <w:div w:id="1745251529">
      <w:bodyDiv w:val="1"/>
      <w:marLeft w:val="0"/>
      <w:marRight w:val="0"/>
      <w:marTop w:val="0"/>
      <w:marBottom w:val="0"/>
      <w:divBdr>
        <w:top w:val="none" w:sz="0" w:space="0" w:color="auto"/>
        <w:left w:val="none" w:sz="0" w:space="0" w:color="auto"/>
        <w:bottom w:val="none" w:sz="0" w:space="0" w:color="auto"/>
        <w:right w:val="none" w:sz="0" w:space="0" w:color="auto"/>
      </w:divBdr>
    </w:div>
    <w:div w:id="1746485690">
      <w:bodyDiv w:val="1"/>
      <w:marLeft w:val="0"/>
      <w:marRight w:val="0"/>
      <w:marTop w:val="0"/>
      <w:marBottom w:val="0"/>
      <w:divBdr>
        <w:top w:val="none" w:sz="0" w:space="0" w:color="auto"/>
        <w:left w:val="none" w:sz="0" w:space="0" w:color="auto"/>
        <w:bottom w:val="none" w:sz="0" w:space="0" w:color="auto"/>
        <w:right w:val="none" w:sz="0" w:space="0" w:color="auto"/>
      </w:divBdr>
    </w:div>
    <w:div w:id="1747603102">
      <w:bodyDiv w:val="1"/>
      <w:marLeft w:val="0"/>
      <w:marRight w:val="0"/>
      <w:marTop w:val="0"/>
      <w:marBottom w:val="0"/>
      <w:divBdr>
        <w:top w:val="none" w:sz="0" w:space="0" w:color="auto"/>
        <w:left w:val="none" w:sz="0" w:space="0" w:color="auto"/>
        <w:bottom w:val="none" w:sz="0" w:space="0" w:color="auto"/>
        <w:right w:val="none" w:sz="0" w:space="0" w:color="auto"/>
      </w:divBdr>
    </w:div>
    <w:div w:id="1756630266">
      <w:bodyDiv w:val="1"/>
      <w:marLeft w:val="0"/>
      <w:marRight w:val="0"/>
      <w:marTop w:val="0"/>
      <w:marBottom w:val="0"/>
      <w:divBdr>
        <w:top w:val="none" w:sz="0" w:space="0" w:color="auto"/>
        <w:left w:val="none" w:sz="0" w:space="0" w:color="auto"/>
        <w:bottom w:val="none" w:sz="0" w:space="0" w:color="auto"/>
        <w:right w:val="none" w:sz="0" w:space="0" w:color="auto"/>
      </w:divBdr>
    </w:div>
    <w:div w:id="1757747791">
      <w:bodyDiv w:val="1"/>
      <w:marLeft w:val="0"/>
      <w:marRight w:val="0"/>
      <w:marTop w:val="0"/>
      <w:marBottom w:val="0"/>
      <w:divBdr>
        <w:top w:val="none" w:sz="0" w:space="0" w:color="auto"/>
        <w:left w:val="none" w:sz="0" w:space="0" w:color="auto"/>
        <w:bottom w:val="none" w:sz="0" w:space="0" w:color="auto"/>
        <w:right w:val="none" w:sz="0" w:space="0" w:color="auto"/>
      </w:divBdr>
    </w:div>
    <w:div w:id="1760834772">
      <w:bodyDiv w:val="1"/>
      <w:marLeft w:val="0"/>
      <w:marRight w:val="0"/>
      <w:marTop w:val="0"/>
      <w:marBottom w:val="0"/>
      <w:divBdr>
        <w:top w:val="none" w:sz="0" w:space="0" w:color="auto"/>
        <w:left w:val="none" w:sz="0" w:space="0" w:color="auto"/>
        <w:bottom w:val="none" w:sz="0" w:space="0" w:color="auto"/>
        <w:right w:val="none" w:sz="0" w:space="0" w:color="auto"/>
      </w:divBdr>
    </w:div>
    <w:div w:id="1762213081">
      <w:bodyDiv w:val="1"/>
      <w:marLeft w:val="0"/>
      <w:marRight w:val="0"/>
      <w:marTop w:val="0"/>
      <w:marBottom w:val="0"/>
      <w:divBdr>
        <w:top w:val="none" w:sz="0" w:space="0" w:color="auto"/>
        <w:left w:val="none" w:sz="0" w:space="0" w:color="auto"/>
        <w:bottom w:val="none" w:sz="0" w:space="0" w:color="auto"/>
        <w:right w:val="none" w:sz="0" w:space="0" w:color="auto"/>
      </w:divBdr>
    </w:div>
    <w:div w:id="1764261080">
      <w:bodyDiv w:val="1"/>
      <w:marLeft w:val="0"/>
      <w:marRight w:val="0"/>
      <w:marTop w:val="0"/>
      <w:marBottom w:val="0"/>
      <w:divBdr>
        <w:top w:val="none" w:sz="0" w:space="0" w:color="auto"/>
        <w:left w:val="none" w:sz="0" w:space="0" w:color="auto"/>
        <w:bottom w:val="none" w:sz="0" w:space="0" w:color="auto"/>
        <w:right w:val="none" w:sz="0" w:space="0" w:color="auto"/>
      </w:divBdr>
    </w:div>
    <w:div w:id="1764374317">
      <w:bodyDiv w:val="1"/>
      <w:marLeft w:val="0"/>
      <w:marRight w:val="0"/>
      <w:marTop w:val="0"/>
      <w:marBottom w:val="0"/>
      <w:divBdr>
        <w:top w:val="none" w:sz="0" w:space="0" w:color="auto"/>
        <w:left w:val="none" w:sz="0" w:space="0" w:color="auto"/>
        <w:bottom w:val="none" w:sz="0" w:space="0" w:color="auto"/>
        <w:right w:val="none" w:sz="0" w:space="0" w:color="auto"/>
      </w:divBdr>
    </w:div>
    <w:div w:id="1764494830">
      <w:bodyDiv w:val="1"/>
      <w:marLeft w:val="0"/>
      <w:marRight w:val="0"/>
      <w:marTop w:val="0"/>
      <w:marBottom w:val="0"/>
      <w:divBdr>
        <w:top w:val="none" w:sz="0" w:space="0" w:color="auto"/>
        <w:left w:val="none" w:sz="0" w:space="0" w:color="auto"/>
        <w:bottom w:val="none" w:sz="0" w:space="0" w:color="auto"/>
        <w:right w:val="none" w:sz="0" w:space="0" w:color="auto"/>
      </w:divBdr>
    </w:div>
    <w:div w:id="1771849390">
      <w:bodyDiv w:val="1"/>
      <w:marLeft w:val="0"/>
      <w:marRight w:val="0"/>
      <w:marTop w:val="0"/>
      <w:marBottom w:val="0"/>
      <w:divBdr>
        <w:top w:val="none" w:sz="0" w:space="0" w:color="auto"/>
        <w:left w:val="none" w:sz="0" w:space="0" w:color="auto"/>
        <w:bottom w:val="none" w:sz="0" w:space="0" w:color="auto"/>
        <w:right w:val="none" w:sz="0" w:space="0" w:color="auto"/>
      </w:divBdr>
    </w:div>
    <w:div w:id="1772971710">
      <w:bodyDiv w:val="1"/>
      <w:marLeft w:val="0"/>
      <w:marRight w:val="0"/>
      <w:marTop w:val="0"/>
      <w:marBottom w:val="0"/>
      <w:divBdr>
        <w:top w:val="none" w:sz="0" w:space="0" w:color="auto"/>
        <w:left w:val="none" w:sz="0" w:space="0" w:color="auto"/>
        <w:bottom w:val="none" w:sz="0" w:space="0" w:color="auto"/>
        <w:right w:val="none" w:sz="0" w:space="0" w:color="auto"/>
      </w:divBdr>
    </w:div>
    <w:div w:id="1773041881">
      <w:bodyDiv w:val="1"/>
      <w:marLeft w:val="0"/>
      <w:marRight w:val="0"/>
      <w:marTop w:val="0"/>
      <w:marBottom w:val="0"/>
      <w:divBdr>
        <w:top w:val="none" w:sz="0" w:space="0" w:color="auto"/>
        <w:left w:val="none" w:sz="0" w:space="0" w:color="auto"/>
        <w:bottom w:val="none" w:sz="0" w:space="0" w:color="auto"/>
        <w:right w:val="none" w:sz="0" w:space="0" w:color="auto"/>
      </w:divBdr>
    </w:div>
    <w:div w:id="1779179557">
      <w:bodyDiv w:val="1"/>
      <w:marLeft w:val="0"/>
      <w:marRight w:val="0"/>
      <w:marTop w:val="0"/>
      <w:marBottom w:val="0"/>
      <w:divBdr>
        <w:top w:val="none" w:sz="0" w:space="0" w:color="auto"/>
        <w:left w:val="none" w:sz="0" w:space="0" w:color="auto"/>
        <w:bottom w:val="none" w:sz="0" w:space="0" w:color="auto"/>
        <w:right w:val="none" w:sz="0" w:space="0" w:color="auto"/>
      </w:divBdr>
    </w:div>
    <w:div w:id="1780877267">
      <w:bodyDiv w:val="1"/>
      <w:marLeft w:val="0"/>
      <w:marRight w:val="0"/>
      <w:marTop w:val="0"/>
      <w:marBottom w:val="0"/>
      <w:divBdr>
        <w:top w:val="none" w:sz="0" w:space="0" w:color="auto"/>
        <w:left w:val="none" w:sz="0" w:space="0" w:color="auto"/>
        <w:bottom w:val="none" w:sz="0" w:space="0" w:color="auto"/>
        <w:right w:val="none" w:sz="0" w:space="0" w:color="auto"/>
      </w:divBdr>
    </w:div>
    <w:div w:id="1783375659">
      <w:bodyDiv w:val="1"/>
      <w:marLeft w:val="0"/>
      <w:marRight w:val="0"/>
      <w:marTop w:val="0"/>
      <w:marBottom w:val="0"/>
      <w:divBdr>
        <w:top w:val="none" w:sz="0" w:space="0" w:color="auto"/>
        <w:left w:val="none" w:sz="0" w:space="0" w:color="auto"/>
        <w:bottom w:val="none" w:sz="0" w:space="0" w:color="auto"/>
        <w:right w:val="none" w:sz="0" w:space="0" w:color="auto"/>
      </w:divBdr>
    </w:div>
    <w:div w:id="1789544889">
      <w:bodyDiv w:val="1"/>
      <w:marLeft w:val="0"/>
      <w:marRight w:val="0"/>
      <w:marTop w:val="0"/>
      <w:marBottom w:val="0"/>
      <w:divBdr>
        <w:top w:val="none" w:sz="0" w:space="0" w:color="auto"/>
        <w:left w:val="none" w:sz="0" w:space="0" w:color="auto"/>
        <w:bottom w:val="none" w:sz="0" w:space="0" w:color="auto"/>
        <w:right w:val="none" w:sz="0" w:space="0" w:color="auto"/>
      </w:divBdr>
    </w:div>
    <w:div w:id="1794866299">
      <w:bodyDiv w:val="1"/>
      <w:marLeft w:val="0"/>
      <w:marRight w:val="0"/>
      <w:marTop w:val="0"/>
      <w:marBottom w:val="0"/>
      <w:divBdr>
        <w:top w:val="none" w:sz="0" w:space="0" w:color="auto"/>
        <w:left w:val="none" w:sz="0" w:space="0" w:color="auto"/>
        <w:bottom w:val="none" w:sz="0" w:space="0" w:color="auto"/>
        <w:right w:val="none" w:sz="0" w:space="0" w:color="auto"/>
      </w:divBdr>
    </w:div>
    <w:div w:id="1799639861">
      <w:bodyDiv w:val="1"/>
      <w:marLeft w:val="0"/>
      <w:marRight w:val="0"/>
      <w:marTop w:val="0"/>
      <w:marBottom w:val="0"/>
      <w:divBdr>
        <w:top w:val="none" w:sz="0" w:space="0" w:color="auto"/>
        <w:left w:val="none" w:sz="0" w:space="0" w:color="auto"/>
        <w:bottom w:val="none" w:sz="0" w:space="0" w:color="auto"/>
        <w:right w:val="none" w:sz="0" w:space="0" w:color="auto"/>
      </w:divBdr>
    </w:div>
    <w:div w:id="1801193377">
      <w:bodyDiv w:val="1"/>
      <w:marLeft w:val="0"/>
      <w:marRight w:val="0"/>
      <w:marTop w:val="0"/>
      <w:marBottom w:val="0"/>
      <w:divBdr>
        <w:top w:val="none" w:sz="0" w:space="0" w:color="auto"/>
        <w:left w:val="none" w:sz="0" w:space="0" w:color="auto"/>
        <w:bottom w:val="none" w:sz="0" w:space="0" w:color="auto"/>
        <w:right w:val="none" w:sz="0" w:space="0" w:color="auto"/>
      </w:divBdr>
    </w:div>
    <w:div w:id="1807814481">
      <w:bodyDiv w:val="1"/>
      <w:marLeft w:val="0"/>
      <w:marRight w:val="0"/>
      <w:marTop w:val="0"/>
      <w:marBottom w:val="0"/>
      <w:divBdr>
        <w:top w:val="none" w:sz="0" w:space="0" w:color="auto"/>
        <w:left w:val="none" w:sz="0" w:space="0" w:color="auto"/>
        <w:bottom w:val="none" w:sz="0" w:space="0" w:color="auto"/>
        <w:right w:val="none" w:sz="0" w:space="0" w:color="auto"/>
      </w:divBdr>
    </w:div>
    <w:div w:id="1811511933">
      <w:bodyDiv w:val="1"/>
      <w:marLeft w:val="0"/>
      <w:marRight w:val="0"/>
      <w:marTop w:val="0"/>
      <w:marBottom w:val="0"/>
      <w:divBdr>
        <w:top w:val="none" w:sz="0" w:space="0" w:color="auto"/>
        <w:left w:val="none" w:sz="0" w:space="0" w:color="auto"/>
        <w:bottom w:val="none" w:sz="0" w:space="0" w:color="auto"/>
        <w:right w:val="none" w:sz="0" w:space="0" w:color="auto"/>
      </w:divBdr>
    </w:div>
    <w:div w:id="1812286321">
      <w:bodyDiv w:val="1"/>
      <w:marLeft w:val="0"/>
      <w:marRight w:val="0"/>
      <w:marTop w:val="0"/>
      <w:marBottom w:val="0"/>
      <w:divBdr>
        <w:top w:val="none" w:sz="0" w:space="0" w:color="auto"/>
        <w:left w:val="none" w:sz="0" w:space="0" w:color="auto"/>
        <w:bottom w:val="none" w:sz="0" w:space="0" w:color="auto"/>
        <w:right w:val="none" w:sz="0" w:space="0" w:color="auto"/>
      </w:divBdr>
    </w:div>
    <w:div w:id="1815415411">
      <w:bodyDiv w:val="1"/>
      <w:marLeft w:val="0"/>
      <w:marRight w:val="0"/>
      <w:marTop w:val="0"/>
      <w:marBottom w:val="0"/>
      <w:divBdr>
        <w:top w:val="none" w:sz="0" w:space="0" w:color="auto"/>
        <w:left w:val="none" w:sz="0" w:space="0" w:color="auto"/>
        <w:bottom w:val="none" w:sz="0" w:space="0" w:color="auto"/>
        <w:right w:val="none" w:sz="0" w:space="0" w:color="auto"/>
      </w:divBdr>
    </w:div>
    <w:div w:id="1816096930">
      <w:bodyDiv w:val="1"/>
      <w:marLeft w:val="0"/>
      <w:marRight w:val="0"/>
      <w:marTop w:val="0"/>
      <w:marBottom w:val="0"/>
      <w:divBdr>
        <w:top w:val="none" w:sz="0" w:space="0" w:color="auto"/>
        <w:left w:val="none" w:sz="0" w:space="0" w:color="auto"/>
        <w:bottom w:val="none" w:sz="0" w:space="0" w:color="auto"/>
        <w:right w:val="none" w:sz="0" w:space="0" w:color="auto"/>
      </w:divBdr>
    </w:div>
    <w:div w:id="1817184834">
      <w:bodyDiv w:val="1"/>
      <w:marLeft w:val="0"/>
      <w:marRight w:val="0"/>
      <w:marTop w:val="0"/>
      <w:marBottom w:val="0"/>
      <w:divBdr>
        <w:top w:val="none" w:sz="0" w:space="0" w:color="auto"/>
        <w:left w:val="none" w:sz="0" w:space="0" w:color="auto"/>
        <w:bottom w:val="none" w:sz="0" w:space="0" w:color="auto"/>
        <w:right w:val="none" w:sz="0" w:space="0" w:color="auto"/>
      </w:divBdr>
    </w:div>
    <w:div w:id="1819108172">
      <w:bodyDiv w:val="1"/>
      <w:marLeft w:val="0"/>
      <w:marRight w:val="0"/>
      <w:marTop w:val="0"/>
      <w:marBottom w:val="0"/>
      <w:divBdr>
        <w:top w:val="none" w:sz="0" w:space="0" w:color="auto"/>
        <w:left w:val="none" w:sz="0" w:space="0" w:color="auto"/>
        <w:bottom w:val="none" w:sz="0" w:space="0" w:color="auto"/>
        <w:right w:val="none" w:sz="0" w:space="0" w:color="auto"/>
      </w:divBdr>
    </w:div>
    <w:div w:id="1820612627">
      <w:bodyDiv w:val="1"/>
      <w:marLeft w:val="0"/>
      <w:marRight w:val="0"/>
      <w:marTop w:val="0"/>
      <w:marBottom w:val="0"/>
      <w:divBdr>
        <w:top w:val="none" w:sz="0" w:space="0" w:color="auto"/>
        <w:left w:val="none" w:sz="0" w:space="0" w:color="auto"/>
        <w:bottom w:val="none" w:sz="0" w:space="0" w:color="auto"/>
        <w:right w:val="none" w:sz="0" w:space="0" w:color="auto"/>
      </w:divBdr>
    </w:div>
    <w:div w:id="1824348558">
      <w:bodyDiv w:val="1"/>
      <w:marLeft w:val="0"/>
      <w:marRight w:val="0"/>
      <w:marTop w:val="0"/>
      <w:marBottom w:val="0"/>
      <w:divBdr>
        <w:top w:val="none" w:sz="0" w:space="0" w:color="auto"/>
        <w:left w:val="none" w:sz="0" w:space="0" w:color="auto"/>
        <w:bottom w:val="none" w:sz="0" w:space="0" w:color="auto"/>
        <w:right w:val="none" w:sz="0" w:space="0" w:color="auto"/>
      </w:divBdr>
    </w:div>
    <w:div w:id="1826311553">
      <w:bodyDiv w:val="1"/>
      <w:marLeft w:val="0"/>
      <w:marRight w:val="0"/>
      <w:marTop w:val="0"/>
      <w:marBottom w:val="0"/>
      <w:divBdr>
        <w:top w:val="none" w:sz="0" w:space="0" w:color="auto"/>
        <w:left w:val="none" w:sz="0" w:space="0" w:color="auto"/>
        <w:bottom w:val="none" w:sz="0" w:space="0" w:color="auto"/>
        <w:right w:val="none" w:sz="0" w:space="0" w:color="auto"/>
      </w:divBdr>
    </w:div>
    <w:div w:id="1829786490">
      <w:bodyDiv w:val="1"/>
      <w:marLeft w:val="0"/>
      <w:marRight w:val="0"/>
      <w:marTop w:val="0"/>
      <w:marBottom w:val="0"/>
      <w:divBdr>
        <w:top w:val="none" w:sz="0" w:space="0" w:color="auto"/>
        <w:left w:val="none" w:sz="0" w:space="0" w:color="auto"/>
        <w:bottom w:val="none" w:sz="0" w:space="0" w:color="auto"/>
        <w:right w:val="none" w:sz="0" w:space="0" w:color="auto"/>
      </w:divBdr>
    </w:div>
    <w:div w:id="1829858239">
      <w:bodyDiv w:val="1"/>
      <w:marLeft w:val="0"/>
      <w:marRight w:val="0"/>
      <w:marTop w:val="0"/>
      <w:marBottom w:val="0"/>
      <w:divBdr>
        <w:top w:val="none" w:sz="0" w:space="0" w:color="auto"/>
        <w:left w:val="none" w:sz="0" w:space="0" w:color="auto"/>
        <w:bottom w:val="none" w:sz="0" w:space="0" w:color="auto"/>
        <w:right w:val="none" w:sz="0" w:space="0" w:color="auto"/>
      </w:divBdr>
    </w:div>
    <w:div w:id="1833107561">
      <w:bodyDiv w:val="1"/>
      <w:marLeft w:val="0"/>
      <w:marRight w:val="0"/>
      <w:marTop w:val="0"/>
      <w:marBottom w:val="0"/>
      <w:divBdr>
        <w:top w:val="none" w:sz="0" w:space="0" w:color="auto"/>
        <w:left w:val="none" w:sz="0" w:space="0" w:color="auto"/>
        <w:bottom w:val="none" w:sz="0" w:space="0" w:color="auto"/>
        <w:right w:val="none" w:sz="0" w:space="0" w:color="auto"/>
      </w:divBdr>
    </w:div>
    <w:div w:id="1837183271">
      <w:bodyDiv w:val="1"/>
      <w:marLeft w:val="0"/>
      <w:marRight w:val="0"/>
      <w:marTop w:val="0"/>
      <w:marBottom w:val="0"/>
      <w:divBdr>
        <w:top w:val="none" w:sz="0" w:space="0" w:color="auto"/>
        <w:left w:val="none" w:sz="0" w:space="0" w:color="auto"/>
        <w:bottom w:val="none" w:sz="0" w:space="0" w:color="auto"/>
        <w:right w:val="none" w:sz="0" w:space="0" w:color="auto"/>
      </w:divBdr>
    </w:div>
    <w:div w:id="1841237556">
      <w:bodyDiv w:val="1"/>
      <w:marLeft w:val="0"/>
      <w:marRight w:val="0"/>
      <w:marTop w:val="0"/>
      <w:marBottom w:val="0"/>
      <w:divBdr>
        <w:top w:val="none" w:sz="0" w:space="0" w:color="auto"/>
        <w:left w:val="none" w:sz="0" w:space="0" w:color="auto"/>
        <w:bottom w:val="none" w:sz="0" w:space="0" w:color="auto"/>
        <w:right w:val="none" w:sz="0" w:space="0" w:color="auto"/>
      </w:divBdr>
    </w:div>
    <w:div w:id="1847937990">
      <w:bodyDiv w:val="1"/>
      <w:marLeft w:val="0"/>
      <w:marRight w:val="0"/>
      <w:marTop w:val="0"/>
      <w:marBottom w:val="0"/>
      <w:divBdr>
        <w:top w:val="none" w:sz="0" w:space="0" w:color="auto"/>
        <w:left w:val="none" w:sz="0" w:space="0" w:color="auto"/>
        <w:bottom w:val="none" w:sz="0" w:space="0" w:color="auto"/>
        <w:right w:val="none" w:sz="0" w:space="0" w:color="auto"/>
      </w:divBdr>
    </w:div>
    <w:div w:id="1849950326">
      <w:bodyDiv w:val="1"/>
      <w:marLeft w:val="0"/>
      <w:marRight w:val="0"/>
      <w:marTop w:val="0"/>
      <w:marBottom w:val="0"/>
      <w:divBdr>
        <w:top w:val="none" w:sz="0" w:space="0" w:color="auto"/>
        <w:left w:val="none" w:sz="0" w:space="0" w:color="auto"/>
        <w:bottom w:val="none" w:sz="0" w:space="0" w:color="auto"/>
        <w:right w:val="none" w:sz="0" w:space="0" w:color="auto"/>
      </w:divBdr>
    </w:div>
    <w:div w:id="1860200848">
      <w:bodyDiv w:val="1"/>
      <w:marLeft w:val="0"/>
      <w:marRight w:val="0"/>
      <w:marTop w:val="0"/>
      <w:marBottom w:val="0"/>
      <w:divBdr>
        <w:top w:val="none" w:sz="0" w:space="0" w:color="auto"/>
        <w:left w:val="none" w:sz="0" w:space="0" w:color="auto"/>
        <w:bottom w:val="none" w:sz="0" w:space="0" w:color="auto"/>
        <w:right w:val="none" w:sz="0" w:space="0" w:color="auto"/>
      </w:divBdr>
    </w:div>
    <w:div w:id="1863861086">
      <w:bodyDiv w:val="1"/>
      <w:marLeft w:val="0"/>
      <w:marRight w:val="0"/>
      <w:marTop w:val="0"/>
      <w:marBottom w:val="0"/>
      <w:divBdr>
        <w:top w:val="none" w:sz="0" w:space="0" w:color="auto"/>
        <w:left w:val="none" w:sz="0" w:space="0" w:color="auto"/>
        <w:bottom w:val="none" w:sz="0" w:space="0" w:color="auto"/>
        <w:right w:val="none" w:sz="0" w:space="0" w:color="auto"/>
      </w:divBdr>
    </w:div>
    <w:div w:id="1867673000">
      <w:bodyDiv w:val="1"/>
      <w:marLeft w:val="0"/>
      <w:marRight w:val="0"/>
      <w:marTop w:val="0"/>
      <w:marBottom w:val="0"/>
      <w:divBdr>
        <w:top w:val="none" w:sz="0" w:space="0" w:color="auto"/>
        <w:left w:val="none" w:sz="0" w:space="0" w:color="auto"/>
        <w:bottom w:val="none" w:sz="0" w:space="0" w:color="auto"/>
        <w:right w:val="none" w:sz="0" w:space="0" w:color="auto"/>
      </w:divBdr>
    </w:div>
    <w:div w:id="1870876150">
      <w:bodyDiv w:val="1"/>
      <w:marLeft w:val="0"/>
      <w:marRight w:val="0"/>
      <w:marTop w:val="0"/>
      <w:marBottom w:val="0"/>
      <w:divBdr>
        <w:top w:val="none" w:sz="0" w:space="0" w:color="auto"/>
        <w:left w:val="none" w:sz="0" w:space="0" w:color="auto"/>
        <w:bottom w:val="none" w:sz="0" w:space="0" w:color="auto"/>
        <w:right w:val="none" w:sz="0" w:space="0" w:color="auto"/>
      </w:divBdr>
    </w:div>
    <w:div w:id="1873035819">
      <w:bodyDiv w:val="1"/>
      <w:marLeft w:val="0"/>
      <w:marRight w:val="0"/>
      <w:marTop w:val="0"/>
      <w:marBottom w:val="0"/>
      <w:divBdr>
        <w:top w:val="none" w:sz="0" w:space="0" w:color="auto"/>
        <w:left w:val="none" w:sz="0" w:space="0" w:color="auto"/>
        <w:bottom w:val="none" w:sz="0" w:space="0" w:color="auto"/>
        <w:right w:val="none" w:sz="0" w:space="0" w:color="auto"/>
      </w:divBdr>
    </w:div>
    <w:div w:id="1873882098">
      <w:bodyDiv w:val="1"/>
      <w:marLeft w:val="0"/>
      <w:marRight w:val="0"/>
      <w:marTop w:val="0"/>
      <w:marBottom w:val="0"/>
      <w:divBdr>
        <w:top w:val="none" w:sz="0" w:space="0" w:color="auto"/>
        <w:left w:val="none" w:sz="0" w:space="0" w:color="auto"/>
        <w:bottom w:val="none" w:sz="0" w:space="0" w:color="auto"/>
        <w:right w:val="none" w:sz="0" w:space="0" w:color="auto"/>
      </w:divBdr>
    </w:div>
    <w:div w:id="1876775477">
      <w:bodyDiv w:val="1"/>
      <w:marLeft w:val="0"/>
      <w:marRight w:val="0"/>
      <w:marTop w:val="0"/>
      <w:marBottom w:val="0"/>
      <w:divBdr>
        <w:top w:val="none" w:sz="0" w:space="0" w:color="auto"/>
        <w:left w:val="none" w:sz="0" w:space="0" w:color="auto"/>
        <w:bottom w:val="none" w:sz="0" w:space="0" w:color="auto"/>
        <w:right w:val="none" w:sz="0" w:space="0" w:color="auto"/>
      </w:divBdr>
    </w:div>
    <w:div w:id="1882863027">
      <w:bodyDiv w:val="1"/>
      <w:marLeft w:val="0"/>
      <w:marRight w:val="0"/>
      <w:marTop w:val="0"/>
      <w:marBottom w:val="0"/>
      <w:divBdr>
        <w:top w:val="none" w:sz="0" w:space="0" w:color="auto"/>
        <w:left w:val="none" w:sz="0" w:space="0" w:color="auto"/>
        <w:bottom w:val="none" w:sz="0" w:space="0" w:color="auto"/>
        <w:right w:val="none" w:sz="0" w:space="0" w:color="auto"/>
      </w:divBdr>
    </w:div>
    <w:div w:id="1885948920">
      <w:bodyDiv w:val="1"/>
      <w:marLeft w:val="0"/>
      <w:marRight w:val="0"/>
      <w:marTop w:val="0"/>
      <w:marBottom w:val="0"/>
      <w:divBdr>
        <w:top w:val="none" w:sz="0" w:space="0" w:color="auto"/>
        <w:left w:val="none" w:sz="0" w:space="0" w:color="auto"/>
        <w:bottom w:val="none" w:sz="0" w:space="0" w:color="auto"/>
        <w:right w:val="none" w:sz="0" w:space="0" w:color="auto"/>
      </w:divBdr>
    </w:div>
    <w:div w:id="1886022919">
      <w:bodyDiv w:val="1"/>
      <w:marLeft w:val="0"/>
      <w:marRight w:val="0"/>
      <w:marTop w:val="0"/>
      <w:marBottom w:val="0"/>
      <w:divBdr>
        <w:top w:val="none" w:sz="0" w:space="0" w:color="auto"/>
        <w:left w:val="none" w:sz="0" w:space="0" w:color="auto"/>
        <w:bottom w:val="none" w:sz="0" w:space="0" w:color="auto"/>
        <w:right w:val="none" w:sz="0" w:space="0" w:color="auto"/>
      </w:divBdr>
    </w:div>
    <w:div w:id="1887526995">
      <w:bodyDiv w:val="1"/>
      <w:marLeft w:val="0"/>
      <w:marRight w:val="0"/>
      <w:marTop w:val="0"/>
      <w:marBottom w:val="0"/>
      <w:divBdr>
        <w:top w:val="none" w:sz="0" w:space="0" w:color="auto"/>
        <w:left w:val="none" w:sz="0" w:space="0" w:color="auto"/>
        <w:bottom w:val="none" w:sz="0" w:space="0" w:color="auto"/>
        <w:right w:val="none" w:sz="0" w:space="0" w:color="auto"/>
      </w:divBdr>
    </w:div>
    <w:div w:id="1893149784">
      <w:bodyDiv w:val="1"/>
      <w:marLeft w:val="0"/>
      <w:marRight w:val="0"/>
      <w:marTop w:val="0"/>
      <w:marBottom w:val="0"/>
      <w:divBdr>
        <w:top w:val="none" w:sz="0" w:space="0" w:color="auto"/>
        <w:left w:val="none" w:sz="0" w:space="0" w:color="auto"/>
        <w:bottom w:val="none" w:sz="0" w:space="0" w:color="auto"/>
        <w:right w:val="none" w:sz="0" w:space="0" w:color="auto"/>
      </w:divBdr>
    </w:div>
    <w:div w:id="1894387241">
      <w:bodyDiv w:val="1"/>
      <w:marLeft w:val="0"/>
      <w:marRight w:val="0"/>
      <w:marTop w:val="0"/>
      <w:marBottom w:val="0"/>
      <w:divBdr>
        <w:top w:val="none" w:sz="0" w:space="0" w:color="auto"/>
        <w:left w:val="none" w:sz="0" w:space="0" w:color="auto"/>
        <w:bottom w:val="none" w:sz="0" w:space="0" w:color="auto"/>
        <w:right w:val="none" w:sz="0" w:space="0" w:color="auto"/>
      </w:divBdr>
    </w:div>
    <w:div w:id="1897622761">
      <w:bodyDiv w:val="1"/>
      <w:marLeft w:val="0"/>
      <w:marRight w:val="0"/>
      <w:marTop w:val="0"/>
      <w:marBottom w:val="0"/>
      <w:divBdr>
        <w:top w:val="none" w:sz="0" w:space="0" w:color="auto"/>
        <w:left w:val="none" w:sz="0" w:space="0" w:color="auto"/>
        <w:bottom w:val="none" w:sz="0" w:space="0" w:color="auto"/>
        <w:right w:val="none" w:sz="0" w:space="0" w:color="auto"/>
      </w:divBdr>
    </w:div>
    <w:div w:id="1899895729">
      <w:bodyDiv w:val="1"/>
      <w:marLeft w:val="0"/>
      <w:marRight w:val="0"/>
      <w:marTop w:val="0"/>
      <w:marBottom w:val="0"/>
      <w:divBdr>
        <w:top w:val="none" w:sz="0" w:space="0" w:color="auto"/>
        <w:left w:val="none" w:sz="0" w:space="0" w:color="auto"/>
        <w:bottom w:val="none" w:sz="0" w:space="0" w:color="auto"/>
        <w:right w:val="none" w:sz="0" w:space="0" w:color="auto"/>
      </w:divBdr>
    </w:div>
    <w:div w:id="1900314456">
      <w:bodyDiv w:val="1"/>
      <w:marLeft w:val="0"/>
      <w:marRight w:val="0"/>
      <w:marTop w:val="0"/>
      <w:marBottom w:val="0"/>
      <w:divBdr>
        <w:top w:val="none" w:sz="0" w:space="0" w:color="auto"/>
        <w:left w:val="none" w:sz="0" w:space="0" w:color="auto"/>
        <w:bottom w:val="none" w:sz="0" w:space="0" w:color="auto"/>
        <w:right w:val="none" w:sz="0" w:space="0" w:color="auto"/>
      </w:divBdr>
    </w:div>
    <w:div w:id="1904607745">
      <w:bodyDiv w:val="1"/>
      <w:marLeft w:val="0"/>
      <w:marRight w:val="0"/>
      <w:marTop w:val="0"/>
      <w:marBottom w:val="0"/>
      <w:divBdr>
        <w:top w:val="none" w:sz="0" w:space="0" w:color="auto"/>
        <w:left w:val="none" w:sz="0" w:space="0" w:color="auto"/>
        <w:bottom w:val="none" w:sz="0" w:space="0" w:color="auto"/>
        <w:right w:val="none" w:sz="0" w:space="0" w:color="auto"/>
      </w:divBdr>
    </w:div>
    <w:div w:id="1905985406">
      <w:bodyDiv w:val="1"/>
      <w:marLeft w:val="0"/>
      <w:marRight w:val="0"/>
      <w:marTop w:val="0"/>
      <w:marBottom w:val="0"/>
      <w:divBdr>
        <w:top w:val="none" w:sz="0" w:space="0" w:color="auto"/>
        <w:left w:val="none" w:sz="0" w:space="0" w:color="auto"/>
        <w:bottom w:val="none" w:sz="0" w:space="0" w:color="auto"/>
        <w:right w:val="none" w:sz="0" w:space="0" w:color="auto"/>
      </w:divBdr>
    </w:div>
    <w:div w:id="1907183068">
      <w:bodyDiv w:val="1"/>
      <w:marLeft w:val="0"/>
      <w:marRight w:val="0"/>
      <w:marTop w:val="0"/>
      <w:marBottom w:val="0"/>
      <w:divBdr>
        <w:top w:val="none" w:sz="0" w:space="0" w:color="auto"/>
        <w:left w:val="none" w:sz="0" w:space="0" w:color="auto"/>
        <w:bottom w:val="none" w:sz="0" w:space="0" w:color="auto"/>
        <w:right w:val="none" w:sz="0" w:space="0" w:color="auto"/>
      </w:divBdr>
    </w:div>
    <w:div w:id="1910456790">
      <w:bodyDiv w:val="1"/>
      <w:marLeft w:val="0"/>
      <w:marRight w:val="0"/>
      <w:marTop w:val="0"/>
      <w:marBottom w:val="0"/>
      <w:divBdr>
        <w:top w:val="none" w:sz="0" w:space="0" w:color="auto"/>
        <w:left w:val="none" w:sz="0" w:space="0" w:color="auto"/>
        <w:bottom w:val="none" w:sz="0" w:space="0" w:color="auto"/>
        <w:right w:val="none" w:sz="0" w:space="0" w:color="auto"/>
      </w:divBdr>
    </w:div>
    <w:div w:id="1913737106">
      <w:bodyDiv w:val="1"/>
      <w:marLeft w:val="0"/>
      <w:marRight w:val="0"/>
      <w:marTop w:val="0"/>
      <w:marBottom w:val="0"/>
      <w:divBdr>
        <w:top w:val="none" w:sz="0" w:space="0" w:color="auto"/>
        <w:left w:val="none" w:sz="0" w:space="0" w:color="auto"/>
        <w:bottom w:val="none" w:sz="0" w:space="0" w:color="auto"/>
        <w:right w:val="none" w:sz="0" w:space="0" w:color="auto"/>
      </w:divBdr>
    </w:div>
    <w:div w:id="1914385430">
      <w:bodyDiv w:val="1"/>
      <w:marLeft w:val="0"/>
      <w:marRight w:val="0"/>
      <w:marTop w:val="0"/>
      <w:marBottom w:val="0"/>
      <w:divBdr>
        <w:top w:val="none" w:sz="0" w:space="0" w:color="auto"/>
        <w:left w:val="none" w:sz="0" w:space="0" w:color="auto"/>
        <w:bottom w:val="none" w:sz="0" w:space="0" w:color="auto"/>
        <w:right w:val="none" w:sz="0" w:space="0" w:color="auto"/>
      </w:divBdr>
    </w:div>
    <w:div w:id="1923833792">
      <w:bodyDiv w:val="1"/>
      <w:marLeft w:val="0"/>
      <w:marRight w:val="0"/>
      <w:marTop w:val="0"/>
      <w:marBottom w:val="0"/>
      <w:divBdr>
        <w:top w:val="none" w:sz="0" w:space="0" w:color="auto"/>
        <w:left w:val="none" w:sz="0" w:space="0" w:color="auto"/>
        <w:bottom w:val="none" w:sz="0" w:space="0" w:color="auto"/>
        <w:right w:val="none" w:sz="0" w:space="0" w:color="auto"/>
      </w:divBdr>
    </w:div>
    <w:div w:id="1925264045">
      <w:bodyDiv w:val="1"/>
      <w:marLeft w:val="0"/>
      <w:marRight w:val="0"/>
      <w:marTop w:val="0"/>
      <w:marBottom w:val="0"/>
      <w:divBdr>
        <w:top w:val="none" w:sz="0" w:space="0" w:color="auto"/>
        <w:left w:val="none" w:sz="0" w:space="0" w:color="auto"/>
        <w:bottom w:val="none" w:sz="0" w:space="0" w:color="auto"/>
        <w:right w:val="none" w:sz="0" w:space="0" w:color="auto"/>
      </w:divBdr>
    </w:div>
    <w:div w:id="1930650351">
      <w:bodyDiv w:val="1"/>
      <w:marLeft w:val="0"/>
      <w:marRight w:val="0"/>
      <w:marTop w:val="0"/>
      <w:marBottom w:val="0"/>
      <w:divBdr>
        <w:top w:val="none" w:sz="0" w:space="0" w:color="auto"/>
        <w:left w:val="none" w:sz="0" w:space="0" w:color="auto"/>
        <w:bottom w:val="none" w:sz="0" w:space="0" w:color="auto"/>
        <w:right w:val="none" w:sz="0" w:space="0" w:color="auto"/>
      </w:divBdr>
    </w:div>
    <w:div w:id="1931573170">
      <w:bodyDiv w:val="1"/>
      <w:marLeft w:val="0"/>
      <w:marRight w:val="0"/>
      <w:marTop w:val="0"/>
      <w:marBottom w:val="0"/>
      <w:divBdr>
        <w:top w:val="none" w:sz="0" w:space="0" w:color="auto"/>
        <w:left w:val="none" w:sz="0" w:space="0" w:color="auto"/>
        <w:bottom w:val="none" w:sz="0" w:space="0" w:color="auto"/>
        <w:right w:val="none" w:sz="0" w:space="0" w:color="auto"/>
      </w:divBdr>
    </w:div>
    <w:div w:id="1937862183">
      <w:bodyDiv w:val="1"/>
      <w:marLeft w:val="0"/>
      <w:marRight w:val="0"/>
      <w:marTop w:val="0"/>
      <w:marBottom w:val="0"/>
      <w:divBdr>
        <w:top w:val="none" w:sz="0" w:space="0" w:color="auto"/>
        <w:left w:val="none" w:sz="0" w:space="0" w:color="auto"/>
        <w:bottom w:val="none" w:sz="0" w:space="0" w:color="auto"/>
        <w:right w:val="none" w:sz="0" w:space="0" w:color="auto"/>
      </w:divBdr>
    </w:div>
    <w:div w:id="1940066003">
      <w:bodyDiv w:val="1"/>
      <w:marLeft w:val="0"/>
      <w:marRight w:val="0"/>
      <w:marTop w:val="0"/>
      <w:marBottom w:val="0"/>
      <w:divBdr>
        <w:top w:val="none" w:sz="0" w:space="0" w:color="auto"/>
        <w:left w:val="none" w:sz="0" w:space="0" w:color="auto"/>
        <w:bottom w:val="none" w:sz="0" w:space="0" w:color="auto"/>
        <w:right w:val="none" w:sz="0" w:space="0" w:color="auto"/>
      </w:divBdr>
    </w:div>
    <w:div w:id="1940596876">
      <w:bodyDiv w:val="1"/>
      <w:marLeft w:val="0"/>
      <w:marRight w:val="0"/>
      <w:marTop w:val="0"/>
      <w:marBottom w:val="0"/>
      <w:divBdr>
        <w:top w:val="none" w:sz="0" w:space="0" w:color="auto"/>
        <w:left w:val="none" w:sz="0" w:space="0" w:color="auto"/>
        <w:bottom w:val="none" w:sz="0" w:space="0" w:color="auto"/>
        <w:right w:val="none" w:sz="0" w:space="0" w:color="auto"/>
      </w:divBdr>
    </w:div>
    <w:div w:id="1942836653">
      <w:bodyDiv w:val="1"/>
      <w:marLeft w:val="0"/>
      <w:marRight w:val="0"/>
      <w:marTop w:val="0"/>
      <w:marBottom w:val="0"/>
      <w:divBdr>
        <w:top w:val="none" w:sz="0" w:space="0" w:color="auto"/>
        <w:left w:val="none" w:sz="0" w:space="0" w:color="auto"/>
        <w:bottom w:val="none" w:sz="0" w:space="0" w:color="auto"/>
        <w:right w:val="none" w:sz="0" w:space="0" w:color="auto"/>
      </w:divBdr>
    </w:div>
    <w:div w:id="1948389924">
      <w:bodyDiv w:val="1"/>
      <w:marLeft w:val="0"/>
      <w:marRight w:val="0"/>
      <w:marTop w:val="0"/>
      <w:marBottom w:val="0"/>
      <w:divBdr>
        <w:top w:val="none" w:sz="0" w:space="0" w:color="auto"/>
        <w:left w:val="none" w:sz="0" w:space="0" w:color="auto"/>
        <w:bottom w:val="none" w:sz="0" w:space="0" w:color="auto"/>
        <w:right w:val="none" w:sz="0" w:space="0" w:color="auto"/>
      </w:divBdr>
    </w:div>
    <w:div w:id="1949387130">
      <w:bodyDiv w:val="1"/>
      <w:marLeft w:val="0"/>
      <w:marRight w:val="0"/>
      <w:marTop w:val="0"/>
      <w:marBottom w:val="0"/>
      <w:divBdr>
        <w:top w:val="none" w:sz="0" w:space="0" w:color="auto"/>
        <w:left w:val="none" w:sz="0" w:space="0" w:color="auto"/>
        <w:bottom w:val="none" w:sz="0" w:space="0" w:color="auto"/>
        <w:right w:val="none" w:sz="0" w:space="0" w:color="auto"/>
      </w:divBdr>
    </w:div>
    <w:div w:id="1949583649">
      <w:bodyDiv w:val="1"/>
      <w:marLeft w:val="0"/>
      <w:marRight w:val="0"/>
      <w:marTop w:val="0"/>
      <w:marBottom w:val="0"/>
      <w:divBdr>
        <w:top w:val="none" w:sz="0" w:space="0" w:color="auto"/>
        <w:left w:val="none" w:sz="0" w:space="0" w:color="auto"/>
        <w:bottom w:val="none" w:sz="0" w:space="0" w:color="auto"/>
        <w:right w:val="none" w:sz="0" w:space="0" w:color="auto"/>
      </w:divBdr>
    </w:div>
    <w:div w:id="1954749118">
      <w:bodyDiv w:val="1"/>
      <w:marLeft w:val="0"/>
      <w:marRight w:val="0"/>
      <w:marTop w:val="0"/>
      <w:marBottom w:val="0"/>
      <w:divBdr>
        <w:top w:val="none" w:sz="0" w:space="0" w:color="auto"/>
        <w:left w:val="none" w:sz="0" w:space="0" w:color="auto"/>
        <w:bottom w:val="none" w:sz="0" w:space="0" w:color="auto"/>
        <w:right w:val="none" w:sz="0" w:space="0" w:color="auto"/>
      </w:divBdr>
    </w:div>
    <w:div w:id="1959067912">
      <w:bodyDiv w:val="1"/>
      <w:marLeft w:val="0"/>
      <w:marRight w:val="0"/>
      <w:marTop w:val="0"/>
      <w:marBottom w:val="0"/>
      <w:divBdr>
        <w:top w:val="none" w:sz="0" w:space="0" w:color="auto"/>
        <w:left w:val="none" w:sz="0" w:space="0" w:color="auto"/>
        <w:bottom w:val="none" w:sz="0" w:space="0" w:color="auto"/>
        <w:right w:val="none" w:sz="0" w:space="0" w:color="auto"/>
      </w:divBdr>
    </w:div>
    <w:div w:id="1959068053">
      <w:bodyDiv w:val="1"/>
      <w:marLeft w:val="0"/>
      <w:marRight w:val="0"/>
      <w:marTop w:val="0"/>
      <w:marBottom w:val="0"/>
      <w:divBdr>
        <w:top w:val="none" w:sz="0" w:space="0" w:color="auto"/>
        <w:left w:val="none" w:sz="0" w:space="0" w:color="auto"/>
        <w:bottom w:val="none" w:sz="0" w:space="0" w:color="auto"/>
        <w:right w:val="none" w:sz="0" w:space="0" w:color="auto"/>
      </w:divBdr>
    </w:div>
    <w:div w:id="1969816019">
      <w:bodyDiv w:val="1"/>
      <w:marLeft w:val="0"/>
      <w:marRight w:val="0"/>
      <w:marTop w:val="0"/>
      <w:marBottom w:val="0"/>
      <w:divBdr>
        <w:top w:val="none" w:sz="0" w:space="0" w:color="auto"/>
        <w:left w:val="none" w:sz="0" w:space="0" w:color="auto"/>
        <w:bottom w:val="none" w:sz="0" w:space="0" w:color="auto"/>
        <w:right w:val="none" w:sz="0" w:space="0" w:color="auto"/>
      </w:divBdr>
    </w:div>
    <w:div w:id="1970934972">
      <w:bodyDiv w:val="1"/>
      <w:marLeft w:val="0"/>
      <w:marRight w:val="0"/>
      <w:marTop w:val="0"/>
      <w:marBottom w:val="0"/>
      <w:divBdr>
        <w:top w:val="none" w:sz="0" w:space="0" w:color="auto"/>
        <w:left w:val="none" w:sz="0" w:space="0" w:color="auto"/>
        <w:bottom w:val="none" w:sz="0" w:space="0" w:color="auto"/>
        <w:right w:val="none" w:sz="0" w:space="0" w:color="auto"/>
      </w:divBdr>
    </w:div>
    <w:div w:id="1979337601">
      <w:bodyDiv w:val="1"/>
      <w:marLeft w:val="0"/>
      <w:marRight w:val="0"/>
      <w:marTop w:val="0"/>
      <w:marBottom w:val="0"/>
      <w:divBdr>
        <w:top w:val="none" w:sz="0" w:space="0" w:color="auto"/>
        <w:left w:val="none" w:sz="0" w:space="0" w:color="auto"/>
        <w:bottom w:val="none" w:sz="0" w:space="0" w:color="auto"/>
        <w:right w:val="none" w:sz="0" w:space="0" w:color="auto"/>
      </w:divBdr>
    </w:div>
    <w:div w:id="1985314625">
      <w:bodyDiv w:val="1"/>
      <w:marLeft w:val="0"/>
      <w:marRight w:val="0"/>
      <w:marTop w:val="0"/>
      <w:marBottom w:val="0"/>
      <w:divBdr>
        <w:top w:val="none" w:sz="0" w:space="0" w:color="auto"/>
        <w:left w:val="none" w:sz="0" w:space="0" w:color="auto"/>
        <w:bottom w:val="none" w:sz="0" w:space="0" w:color="auto"/>
        <w:right w:val="none" w:sz="0" w:space="0" w:color="auto"/>
      </w:divBdr>
    </w:div>
    <w:div w:id="1990282125">
      <w:bodyDiv w:val="1"/>
      <w:marLeft w:val="0"/>
      <w:marRight w:val="0"/>
      <w:marTop w:val="0"/>
      <w:marBottom w:val="0"/>
      <w:divBdr>
        <w:top w:val="none" w:sz="0" w:space="0" w:color="auto"/>
        <w:left w:val="none" w:sz="0" w:space="0" w:color="auto"/>
        <w:bottom w:val="none" w:sz="0" w:space="0" w:color="auto"/>
        <w:right w:val="none" w:sz="0" w:space="0" w:color="auto"/>
      </w:divBdr>
    </w:div>
    <w:div w:id="1991858177">
      <w:bodyDiv w:val="1"/>
      <w:marLeft w:val="0"/>
      <w:marRight w:val="0"/>
      <w:marTop w:val="0"/>
      <w:marBottom w:val="0"/>
      <w:divBdr>
        <w:top w:val="none" w:sz="0" w:space="0" w:color="auto"/>
        <w:left w:val="none" w:sz="0" w:space="0" w:color="auto"/>
        <w:bottom w:val="none" w:sz="0" w:space="0" w:color="auto"/>
        <w:right w:val="none" w:sz="0" w:space="0" w:color="auto"/>
      </w:divBdr>
    </w:div>
    <w:div w:id="1992056499">
      <w:bodyDiv w:val="1"/>
      <w:marLeft w:val="0"/>
      <w:marRight w:val="0"/>
      <w:marTop w:val="0"/>
      <w:marBottom w:val="0"/>
      <w:divBdr>
        <w:top w:val="none" w:sz="0" w:space="0" w:color="auto"/>
        <w:left w:val="none" w:sz="0" w:space="0" w:color="auto"/>
        <w:bottom w:val="none" w:sz="0" w:space="0" w:color="auto"/>
        <w:right w:val="none" w:sz="0" w:space="0" w:color="auto"/>
      </w:divBdr>
    </w:div>
    <w:div w:id="1995599849">
      <w:bodyDiv w:val="1"/>
      <w:marLeft w:val="0"/>
      <w:marRight w:val="0"/>
      <w:marTop w:val="0"/>
      <w:marBottom w:val="0"/>
      <w:divBdr>
        <w:top w:val="none" w:sz="0" w:space="0" w:color="auto"/>
        <w:left w:val="none" w:sz="0" w:space="0" w:color="auto"/>
        <w:bottom w:val="none" w:sz="0" w:space="0" w:color="auto"/>
        <w:right w:val="none" w:sz="0" w:space="0" w:color="auto"/>
      </w:divBdr>
    </w:div>
    <w:div w:id="1998266168">
      <w:bodyDiv w:val="1"/>
      <w:marLeft w:val="0"/>
      <w:marRight w:val="0"/>
      <w:marTop w:val="0"/>
      <w:marBottom w:val="0"/>
      <w:divBdr>
        <w:top w:val="none" w:sz="0" w:space="0" w:color="auto"/>
        <w:left w:val="none" w:sz="0" w:space="0" w:color="auto"/>
        <w:bottom w:val="none" w:sz="0" w:space="0" w:color="auto"/>
        <w:right w:val="none" w:sz="0" w:space="0" w:color="auto"/>
      </w:divBdr>
    </w:div>
    <w:div w:id="1999533312">
      <w:bodyDiv w:val="1"/>
      <w:marLeft w:val="0"/>
      <w:marRight w:val="0"/>
      <w:marTop w:val="0"/>
      <w:marBottom w:val="0"/>
      <w:divBdr>
        <w:top w:val="none" w:sz="0" w:space="0" w:color="auto"/>
        <w:left w:val="none" w:sz="0" w:space="0" w:color="auto"/>
        <w:bottom w:val="none" w:sz="0" w:space="0" w:color="auto"/>
        <w:right w:val="none" w:sz="0" w:space="0" w:color="auto"/>
      </w:divBdr>
    </w:div>
    <w:div w:id="2004813502">
      <w:bodyDiv w:val="1"/>
      <w:marLeft w:val="0"/>
      <w:marRight w:val="0"/>
      <w:marTop w:val="0"/>
      <w:marBottom w:val="0"/>
      <w:divBdr>
        <w:top w:val="none" w:sz="0" w:space="0" w:color="auto"/>
        <w:left w:val="none" w:sz="0" w:space="0" w:color="auto"/>
        <w:bottom w:val="none" w:sz="0" w:space="0" w:color="auto"/>
        <w:right w:val="none" w:sz="0" w:space="0" w:color="auto"/>
      </w:divBdr>
    </w:div>
    <w:div w:id="2005624103">
      <w:bodyDiv w:val="1"/>
      <w:marLeft w:val="0"/>
      <w:marRight w:val="0"/>
      <w:marTop w:val="0"/>
      <w:marBottom w:val="0"/>
      <w:divBdr>
        <w:top w:val="none" w:sz="0" w:space="0" w:color="auto"/>
        <w:left w:val="none" w:sz="0" w:space="0" w:color="auto"/>
        <w:bottom w:val="none" w:sz="0" w:space="0" w:color="auto"/>
        <w:right w:val="none" w:sz="0" w:space="0" w:color="auto"/>
      </w:divBdr>
    </w:div>
    <w:div w:id="2005627489">
      <w:bodyDiv w:val="1"/>
      <w:marLeft w:val="0"/>
      <w:marRight w:val="0"/>
      <w:marTop w:val="0"/>
      <w:marBottom w:val="0"/>
      <w:divBdr>
        <w:top w:val="none" w:sz="0" w:space="0" w:color="auto"/>
        <w:left w:val="none" w:sz="0" w:space="0" w:color="auto"/>
        <w:bottom w:val="none" w:sz="0" w:space="0" w:color="auto"/>
        <w:right w:val="none" w:sz="0" w:space="0" w:color="auto"/>
      </w:divBdr>
    </w:div>
    <w:div w:id="2006660283">
      <w:bodyDiv w:val="1"/>
      <w:marLeft w:val="0"/>
      <w:marRight w:val="0"/>
      <w:marTop w:val="0"/>
      <w:marBottom w:val="0"/>
      <w:divBdr>
        <w:top w:val="none" w:sz="0" w:space="0" w:color="auto"/>
        <w:left w:val="none" w:sz="0" w:space="0" w:color="auto"/>
        <w:bottom w:val="none" w:sz="0" w:space="0" w:color="auto"/>
        <w:right w:val="none" w:sz="0" w:space="0" w:color="auto"/>
      </w:divBdr>
    </w:div>
    <w:div w:id="2007126024">
      <w:bodyDiv w:val="1"/>
      <w:marLeft w:val="0"/>
      <w:marRight w:val="0"/>
      <w:marTop w:val="0"/>
      <w:marBottom w:val="0"/>
      <w:divBdr>
        <w:top w:val="none" w:sz="0" w:space="0" w:color="auto"/>
        <w:left w:val="none" w:sz="0" w:space="0" w:color="auto"/>
        <w:bottom w:val="none" w:sz="0" w:space="0" w:color="auto"/>
        <w:right w:val="none" w:sz="0" w:space="0" w:color="auto"/>
      </w:divBdr>
    </w:div>
    <w:div w:id="2007827378">
      <w:bodyDiv w:val="1"/>
      <w:marLeft w:val="0"/>
      <w:marRight w:val="0"/>
      <w:marTop w:val="0"/>
      <w:marBottom w:val="0"/>
      <w:divBdr>
        <w:top w:val="none" w:sz="0" w:space="0" w:color="auto"/>
        <w:left w:val="none" w:sz="0" w:space="0" w:color="auto"/>
        <w:bottom w:val="none" w:sz="0" w:space="0" w:color="auto"/>
        <w:right w:val="none" w:sz="0" w:space="0" w:color="auto"/>
      </w:divBdr>
    </w:div>
    <w:div w:id="2009166452">
      <w:bodyDiv w:val="1"/>
      <w:marLeft w:val="0"/>
      <w:marRight w:val="0"/>
      <w:marTop w:val="0"/>
      <w:marBottom w:val="0"/>
      <w:divBdr>
        <w:top w:val="none" w:sz="0" w:space="0" w:color="auto"/>
        <w:left w:val="none" w:sz="0" w:space="0" w:color="auto"/>
        <w:bottom w:val="none" w:sz="0" w:space="0" w:color="auto"/>
        <w:right w:val="none" w:sz="0" w:space="0" w:color="auto"/>
      </w:divBdr>
    </w:div>
    <w:div w:id="2013755014">
      <w:bodyDiv w:val="1"/>
      <w:marLeft w:val="0"/>
      <w:marRight w:val="0"/>
      <w:marTop w:val="0"/>
      <w:marBottom w:val="0"/>
      <w:divBdr>
        <w:top w:val="none" w:sz="0" w:space="0" w:color="auto"/>
        <w:left w:val="none" w:sz="0" w:space="0" w:color="auto"/>
        <w:bottom w:val="none" w:sz="0" w:space="0" w:color="auto"/>
        <w:right w:val="none" w:sz="0" w:space="0" w:color="auto"/>
      </w:divBdr>
    </w:div>
    <w:div w:id="2016762260">
      <w:bodyDiv w:val="1"/>
      <w:marLeft w:val="0"/>
      <w:marRight w:val="0"/>
      <w:marTop w:val="0"/>
      <w:marBottom w:val="0"/>
      <w:divBdr>
        <w:top w:val="none" w:sz="0" w:space="0" w:color="auto"/>
        <w:left w:val="none" w:sz="0" w:space="0" w:color="auto"/>
        <w:bottom w:val="none" w:sz="0" w:space="0" w:color="auto"/>
        <w:right w:val="none" w:sz="0" w:space="0" w:color="auto"/>
      </w:divBdr>
    </w:div>
    <w:div w:id="2017346297">
      <w:bodyDiv w:val="1"/>
      <w:marLeft w:val="0"/>
      <w:marRight w:val="0"/>
      <w:marTop w:val="0"/>
      <w:marBottom w:val="0"/>
      <w:divBdr>
        <w:top w:val="none" w:sz="0" w:space="0" w:color="auto"/>
        <w:left w:val="none" w:sz="0" w:space="0" w:color="auto"/>
        <w:bottom w:val="none" w:sz="0" w:space="0" w:color="auto"/>
        <w:right w:val="none" w:sz="0" w:space="0" w:color="auto"/>
      </w:divBdr>
    </w:div>
    <w:div w:id="2018654621">
      <w:bodyDiv w:val="1"/>
      <w:marLeft w:val="0"/>
      <w:marRight w:val="0"/>
      <w:marTop w:val="0"/>
      <w:marBottom w:val="0"/>
      <w:divBdr>
        <w:top w:val="none" w:sz="0" w:space="0" w:color="auto"/>
        <w:left w:val="none" w:sz="0" w:space="0" w:color="auto"/>
        <w:bottom w:val="none" w:sz="0" w:space="0" w:color="auto"/>
        <w:right w:val="none" w:sz="0" w:space="0" w:color="auto"/>
      </w:divBdr>
    </w:div>
    <w:div w:id="2023503895">
      <w:bodyDiv w:val="1"/>
      <w:marLeft w:val="0"/>
      <w:marRight w:val="0"/>
      <w:marTop w:val="0"/>
      <w:marBottom w:val="0"/>
      <w:divBdr>
        <w:top w:val="none" w:sz="0" w:space="0" w:color="auto"/>
        <w:left w:val="none" w:sz="0" w:space="0" w:color="auto"/>
        <w:bottom w:val="none" w:sz="0" w:space="0" w:color="auto"/>
        <w:right w:val="none" w:sz="0" w:space="0" w:color="auto"/>
      </w:divBdr>
    </w:div>
    <w:div w:id="2025134572">
      <w:bodyDiv w:val="1"/>
      <w:marLeft w:val="0"/>
      <w:marRight w:val="0"/>
      <w:marTop w:val="0"/>
      <w:marBottom w:val="0"/>
      <w:divBdr>
        <w:top w:val="none" w:sz="0" w:space="0" w:color="auto"/>
        <w:left w:val="none" w:sz="0" w:space="0" w:color="auto"/>
        <w:bottom w:val="none" w:sz="0" w:space="0" w:color="auto"/>
        <w:right w:val="none" w:sz="0" w:space="0" w:color="auto"/>
      </w:divBdr>
    </w:div>
    <w:div w:id="2028556199">
      <w:bodyDiv w:val="1"/>
      <w:marLeft w:val="0"/>
      <w:marRight w:val="0"/>
      <w:marTop w:val="0"/>
      <w:marBottom w:val="0"/>
      <w:divBdr>
        <w:top w:val="none" w:sz="0" w:space="0" w:color="auto"/>
        <w:left w:val="none" w:sz="0" w:space="0" w:color="auto"/>
        <w:bottom w:val="none" w:sz="0" w:space="0" w:color="auto"/>
        <w:right w:val="none" w:sz="0" w:space="0" w:color="auto"/>
      </w:divBdr>
    </w:div>
    <w:div w:id="2031757692">
      <w:bodyDiv w:val="1"/>
      <w:marLeft w:val="0"/>
      <w:marRight w:val="0"/>
      <w:marTop w:val="0"/>
      <w:marBottom w:val="0"/>
      <w:divBdr>
        <w:top w:val="none" w:sz="0" w:space="0" w:color="auto"/>
        <w:left w:val="none" w:sz="0" w:space="0" w:color="auto"/>
        <w:bottom w:val="none" w:sz="0" w:space="0" w:color="auto"/>
        <w:right w:val="none" w:sz="0" w:space="0" w:color="auto"/>
      </w:divBdr>
    </w:div>
    <w:div w:id="2033217030">
      <w:bodyDiv w:val="1"/>
      <w:marLeft w:val="0"/>
      <w:marRight w:val="0"/>
      <w:marTop w:val="0"/>
      <w:marBottom w:val="0"/>
      <w:divBdr>
        <w:top w:val="none" w:sz="0" w:space="0" w:color="auto"/>
        <w:left w:val="none" w:sz="0" w:space="0" w:color="auto"/>
        <w:bottom w:val="none" w:sz="0" w:space="0" w:color="auto"/>
        <w:right w:val="none" w:sz="0" w:space="0" w:color="auto"/>
      </w:divBdr>
    </w:div>
    <w:div w:id="2036423182">
      <w:bodyDiv w:val="1"/>
      <w:marLeft w:val="0"/>
      <w:marRight w:val="0"/>
      <w:marTop w:val="0"/>
      <w:marBottom w:val="0"/>
      <w:divBdr>
        <w:top w:val="none" w:sz="0" w:space="0" w:color="auto"/>
        <w:left w:val="none" w:sz="0" w:space="0" w:color="auto"/>
        <w:bottom w:val="none" w:sz="0" w:space="0" w:color="auto"/>
        <w:right w:val="none" w:sz="0" w:space="0" w:color="auto"/>
      </w:divBdr>
    </w:div>
    <w:div w:id="2039308899">
      <w:bodyDiv w:val="1"/>
      <w:marLeft w:val="0"/>
      <w:marRight w:val="0"/>
      <w:marTop w:val="0"/>
      <w:marBottom w:val="0"/>
      <w:divBdr>
        <w:top w:val="none" w:sz="0" w:space="0" w:color="auto"/>
        <w:left w:val="none" w:sz="0" w:space="0" w:color="auto"/>
        <w:bottom w:val="none" w:sz="0" w:space="0" w:color="auto"/>
        <w:right w:val="none" w:sz="0" w:space="0" w:color="auto"/>
      </w:divBdr>
    </w:div>
    <w:div w:id="2045665530">
      <w:bodyDiv w:val="1"/>
      <w:marLeft w:val="0"/>
      <w:marRight w:val="0"/>
      <w:marTop w:val="0"/>
      <w:marBottom w:val="0"/>
      <w:divBdr>
        <w:top w:val="none" w:sz="0" w:space="0" w:color="auto"/>
        <w:left w:val="none" w:sz="0" w:space="0" w:color="auto"/>
        <w:bottom w:val="none" w:sz="0" w:space="0" w:color="auto"/>
        <w:right w:val="none" w:sz="0" w:space="0" w:color="auto"/>
      </w:divBdr>
    </w:div>
    <w:div w:id="2047563849">
      <w:bodyDiv w:val="1"/>
      <w:marLeft w:val="0"/>
      <w:marRight w:val="0"/>
      <w:marTop w:val="0"/>
      <w:marBottom w:val="0"/>
      <w:divBdr>
        <w:top w:val="none" w:sz="0" w:space="0" w:color="auto"/>
        <w:left w:val="none" w:sz="0" w:space="0" w:color="auto"/>
        <w:bottom w:val="none" w:sz="0" w:space="0" w:color="auto"/>
        <w:right w:val="none" w:sz="0" w:space="0" w:color="auto"/>
      </w:divBdr>
    </w:div>
    <w:div w:id="2048601981">
      <w:bodyDiv w:val="1"/>
      <w:marLeft w:val="0"/>
      <w:marRight w:val="0"/>
      <w:marTop w:val="0"/>
      <w:marBottom w:val="0"/>
      <w:divBdr>
        <w:top w:val="none" w:sz="0" w:space="0" w:color="auto"/>
        <w:left w:val="none" w:sz="0" w:space="0" w:color="auto"/>
        <w:bottom w:val="none" w:sz="0" w:space="0" w:color="auto"/>
        <w:right w:val="none" w:sz="0" w:space="0" w:color="auto"/>
      </w:divBdr>
    </w:div>
    <w:div w:id="2049141512">
      <w:bodyDiv w:val="1"/>
      <w:marLeft w:val="0"/>
      <w:marRight w:val="0"/>
      <w:marTop w:val="0"/>
      <w:marBottom w:val="0"/>
      <w:divBdr>
        <w:top w:val="none" w:sz="0" w:space="0" w:color="auto"/>
        <w:left w:val="none" w:sz="0" w:space="0" w:color="auto"/>
        <w:bottom w:val="none" w:sz="0" w:space="0" w:color="auto"/>
        <w:right w:val="none" w:sz="0" w:space="0" w:color="auto"/>
      </w:divBdr>
    </w:div>
    <w:div w:id="2049796648">
      <w:bodyDiv w:val="1"/>
      <w:marLeft w:val="0"/>
      <w:marRight w:val="0"/>
      <w:marTop w:val="0"/>
      <w:marBottom w:val="0"/>
      <w:divBdr>
        <w:top w:val="none" w:sz="0" w:space="0" w:color="auto"/>
        <w:left w:val="none" w:sz="0" w:space="0" w:color="auto"/>
        <w:bottom w:val="none" w:sz="0" w:space="0" w:color="auto"/>
        <w:right w:val="none" w:sz="0" w:space="0" w:color="auto"/>
      </w:divBdr>
    </w:div>
    <w:div w:id="2053840391">
      <w:bodyDiv w:val="1"/>
      <w:marLeft w:val="0"/>
      <w:marRight w:val="0"/>
      <w:marTop w:val="0"/>
      <w:marBottom w:val="0"/>
      <w:divBdr>
        <w:top w:val="none" w:sz="0" w:space="0" w:color="auto"/>
        <w:left w:val="none" w:sz="0" w:space="0" w:color="auto"/>
        <w:bottom w:val="none" w:sz="0" w:space="0" w:color="auto"/>
        <w:right w:val="none" w:sz="0" w:space="0" w:color="auto"/>
      </w:divBdr>
    </w:div>
    <w:div w:id="2053923445">
      <w:bodyDiv w:val="1"/>
      <w:marLeft w:val="0"/>
      <w:marRight w:val="0"/>
      <w:marTop w:val="0"/>
      <w:marBottom w:val="0"/>
      <w:divBdr>
        <w:top w:val="none" w:sz="0" w:space="0" w:color="auto"/>
        <w:left w:val="none" w:sz="0" w:space="0" w:color="auto"/>
        <w:bottom w:val="none" w:sz="0" w:space="0" w:color="auto"/>
        <w:right w:val="none" w:sz="0" w:space="0" w:color="auto"/>
      </w:divBdr>
    </w:div>
    <w:div w:id="2056735094">
      <w:bodyDiv w:val="1"/>
      <w:marLeft w:val="0"/>
      <w:marRight w:val="0"/>
      <w:marTop w:val="0"/>
      <w:marBottom w:val="0"/>
      <w:divBdr>
        <w:top w:val="none" w:sz="0" w:space="0" w:color="auto"/>
        <w:left w:val="none" w:sz="0" w:space="0" w:color="auto"/>
        <w:bottom w:val="none" w:sz="0" w:space="0" w:color="auto"/>
        <w:right w:val="none" w:sz="0" w:space="0" w:color="auto"/>
      </w:divBdr>
    </w:div>
    <w:div w:id="2057584881">
      <w:bodyDiv w:val="1"/>
      <w:marLeft w:val="0"/>
      <w:marRight w:val="0"/>
      <w:marTop w:val="0"/>
      <w:marBottom w:val="0"/>
      <w:divBdr>
        <w:top w:val="none" w:sz="0" w:space="0" w:color="auto"/>
        <w:left w:val="none" w:sz="0" w:space="0" w:color="auto"/>
        <w:bottom w:val="none" w:sz="0" w:space="0" w:color="auto"/>
        <w:right w:val="none" w:sz="0" w:space="0" w:color="auto"/>
      </w:divBdr>
    </w:div>
    <w:div w:id="2058121046">
      <w:bodyDiv w:val="1"/>
      <w:marLeft w:val="0"/>
      <w:marRight w:val="0"/>
      <w:marTop w:val="0"/>
      <w:marBottom w:val="0"/>
      <w:divBdr>
        <w:top w:val="none" w:sz="0" w:space="0" w:color="auto"/>
        <w:left w:val="none" w:sz="0" w:space="0" w:color="auto"/>
        <w:bottom w:val="none" w:sz="0" w:space="0" w:color="auto"/>
        <w:right w:val="none" w:sz="0" w:space="0" w:color="auto"/>
      </w:divBdr>
    </w:div>
    <w:div w:id="2059165861">
      <w:bodyDiv w:val="1"/>
      <w:marLeft w:val="0"/>
      <w:marRight w:val="0"/>
      <w:marTop w:val="0"/>
      <w:marBottom w:val="0"/>
      <w:divBdr>
        <w:top w:val="none" w:sz="0" w:space="0" w:color="auto"/>
        <w:left w:val="none" w:sz="0" w:space="0" w:color="auto"/>
        <w:bottom w:val="none" w:sz="0" w:space="0" w:color="auto"/>
        <w:right w:val="none" w:sz="0" w:space="0" w:color="auto"/>
      </w:divBdr>
    </w:div>
    <w:div w:id="2061786553">
      <w:bodyDiv w:val="1"/>
      <w:marLeft w:val="0"/>
      <w:marRight w:val="0"/>
      <w:marTop w:val="0"/>
      <w:marBottom w:val="0"/>
      <w:divBdr>
        <w:top w:val="none" w:sz="0" w:space="0" w:color="auto"/>
        <w:left w:val="none" w:sz="0" w:space="0" w:color="auto"/>
        <w:bottom w:val="none" w:sz="0" w:space="0" w:color="auto"/>
        <w:right w:val="none" w:sz="0" w:space="0" w:color="auto"/>
      </w:divBdr>
    </w:div>
    <w:div w:id="2065256982">
      <w:bodyDiv w:val="1"/>
      <w:marLeft w:val="0"/>
      <w:marRight w:val="0"/>
      <w:marTop w:val="0"/>
      <w:marBottom w:val="0"/>
      <w:divBdr>
        <w:top w:val="none" w:sz="0" w:space="0" w:color="auto"/>
        <w:left w:val="none" w:sz="0" w:space="0" w:color="auto"/>
        <w:bottom w:val="none" w:sz="0" w:space="0" w:color="auto"/>
        <w:right w:val="none" w:sz="0" w:space="0" w:color="auto"/>
      </w:divBdr>
    </w:div>
    <w:div w:id="2065904865">
      <w:bodyDiv w:val="1"/>
      <w:marLeft w:val="0"/>
      <w:marRight w:val="0"/>
      <w:marTop w:val="0"/>
      <w:marBottom w:val="0"/>
      <w:divBdr>
        <w:top w:val="none" w:sz="0" w:space="0" w:color="auto"/>
        <w:left w:val="none" w:sz="0" w:space="0" w:color="auto"/>
        <w:bottom w:val="none" w:sz="0" w:space="0" w:color="auto"/>
        <w:right w:val="none" w:sz="0" w:space="0" w:color="auto"/>
      </w:divBdr>
    </w:div>
    <w:div w:id="2074770651">
      <w:bodyDiv w:val="1"/>
      <w:marLeft w:val="0"/>
      <w:marRight w:val="0"/>
      <w:marTop w:val="0"/>
      <w:marBottom w:val="0"/>
      <w:divBdr>
        <w:top w:val="none" w:sz="0" w:space="0" w:color="auto"/>
        <w:left w:val="none" w:sz="0" w:space="0" w:color="auto"/>
        <w:bottom w:val="none" w:sz="0" w:space="0" w:color="auto"/>
        <w:right w:val="none" w:sz="0" w:space="0" w:color="auto"/>
      </w:divBdr>
    </w:div>
    <w:div w:id="2075278946">
      <w:bodyDiv w:val="1"/>
      <w:marLeft w:val="0"/>
      <w:marRight w:val="0"/>
      <w:marTop w:val="0"/>
      <w:marBottom w:val="0"/>
      <w:divBdr>
        <w:top w:val="none" w:sz="0" w:space="0" w:color="auto"/>
        <w:left w:val="none" w:sz="0" w:space="0" w:color="auto"/>
        <w:bottom w:val="none" w:sz="0" w:space="0" w:color="auto"/>
        <w:right w:val="none" w:sz="0" w:space="0" w:color="auto"/>
      </w:divBdr>
    </w:div>
    <w:div w:id="2076125423">
      <w:bodyDiv w:val="1"/>
      <w:marLeft w:val="0"/>
      <w:marRight w:val="0"/>
      <w:marTop w:val="0"/>
      <w:marBottom w:val="0"/>
      <w:divBdr>
        <w:top w:val="none" w:sz="0" w:space="0" w:color="auto"/>
        <w:left w:val="none" w:sz="0" w:space="0" w:color="auto"/>
        <w:bottom w:val="none" w:sz="0" w:space="0" w:color="auto"/>
        <w:right w:val="none" w:sz="0" w:space="0" w:color="auto"/>
      </w:divBdr>
    </w:div>
    <w:div w:id="2077193353">
      <w:bodyDiv w:val="1"/>
      <w:marLeft w:val="0"/>
      <w:marRight w:val="0"/>
      <w:marTop w:val="0"/>
      <w:marBottom w:val="0"/>
      <w:divBdr>
        <w:top w:val="none" w:sz="0" w:space="0" w:color="auto"/>
        <w:left w:val="none" w:sz="0" w:space="0" w:color="auto"/>
        <w:bottom w:val="none" w:sz="0" w:space="0" w:color="auto"/>
        <w:right w:val="none" w:sz="0" w:space="0" w:color="auto"/>
      </w:divBdr>
    </w:div>
    <w:div w:id="2077782526">
      <w:bodyDiv w:val="1"/>
      <w:marLeft w:val="0"/>
      <w:marRight w:val="0"/>
      <w:marTop w:val="0"/>
      <w:marBottom w:val="0"/>
      <w:divBdr>
        <w:top w:val="none" w:sz="0" w:space="0" w:color="auto"/>
        <w:left w:val="none" w:sz="0" w:space="0" w:color="auto"/>
        <w:bottom w:val="none" w:sz="0" w:space="0" w:color="auto"/>
        <w:right w:val="none" w:sz="0" w:space="0" w:color="auto"/>
      </w:divBdr>
    </w:div>
    <w:div w:id="2084795602">
      <w:bodyDiv w:val="1"/>
      <w:marLeft w:val="0"/>
      <w:marRight w:val="0"/>
      <w:marTop w:val="0"/>
      <w:marBottom w:val="0"/>
      <w:divBdr>
        <w:top w:val="none" w:sz="0" w:space="0" w:color="auto"/>
        <w:left w:val="none" w:sz="0" w:space="0" w:color="auto"/>
        <w:bottom w:val="none" w:sz="0" w:space="0" w:color="auto"/>
        <w:right w:val="none" w:sz="0" w:space="0" w:color="auto"/>
      </w:divBdr>
    </w:div>
    <w:div w:id="2089568667">
      <w:bodyDiv w:val="1"/>
      <w:marLeft w:val="0"/>
      <w:marRight w:val="0"/>
      <w:marTop w:val="0"/>
      <w:marBottom w:val="0"/>
      <w:divBdr>
        <w:top w:val="none" w:sz="0" w:space="0" w:color="auto"/>
        <w:left w:val="none" w:sz="0" w:space="0" w:color="auto"/>
        <w:bottom w:val="none" w:sz="0" w:space="0" w:color="auto"/>
        <w:right w:val="none" w:sz="0" w:space="0" w:color="auto"/>
      </w:divBdr>
    </w:div>
    <w:div w:id="2092266003">
      <w:bodyDiv w:val="1"/>
      <w:marLeft w:val="0"/>
      <w:marRight w:val="0"/>
      <w:marTop w:val="0"/>
      <w:marBottom w:val="0"/>
      <w:divBdr>
        <w:top w:val="none" w:sz="0" w:space="0" w:color="auto"/>
        <w:left w:val="none" w:sz="0" w:space="0" w:color="auto"/>
        <w:bottom w:val="none" w:sz="0" w:space="0" w:color="auto"/>
        <w:right w:val="none" w:sz="0" w:space="0" w:color="auto"/>
      </w:divBdr>
    </w:div>
    <w:div w:id="2093428839">
      <w:bodyDiv w:val="1"/>
      <w:marLeft w:val="0"/>
      <w:marRight w:val="0"/>
      <w:marTop w:val="0"/>
      <w:marBottom w:val="0"/>
      <w:divBdr>
        <w:top w:val="none" w:sz="0" w:space="0" w:color="auto"/>
        <w:left w:val="none" w:sz="0" w:space="0" w:color="auto"/>
        <w:bottom w:val="none" w:sz="0" w:space="0" w:color="auto"/>
        <w:right w:val="none" w:sz="0" w:space="0" w:color="auto"/>
      </w:divBdr>
    </w:div>
    <w:div w:id="2095202842">
      <w:bodyDiv w:val="1"/>
      <w:marLeft w:val="0"/>
      <w:marRight w:val="0"/>
      <w:marTop w:val="0"/>
      <w:marBottom w:val="0"/>
      <w:divBdr>
        <w:top w:val="none" w:sz="0" w:space="0" w:color="auto"/>
        <w:left w:val="none" w:sz="0" w:space="0" w:color="auto"/>
        <w:bottom w:val="none" w:sz="0" w:space="0" w:color="auto"/>
        <w:right w:val="none" w:sz="0" w:space="0" w:color="auto"/>
      </w:divBdr>
    </w:div>
    <w:div w:id="2097094530">
      <w:bodyDiv w:val="1"/>
      <w:marLeft w:val="0"/>
      <w:marRight w:val="0"/>
      <w:marTop w:val="0"/>
      <w:marBottom w:val="0"/>
      <w:divBdr>
        <w:top w:val="none" w:sz="0" w:space="0" w:color="auto"/>
        <w:left w:val="none" w:sz="0" w:space="0" w:color="auto"/>
        <w:bottom w:val="none" w:sz="0" w:space="0" w:color="auto"/>
        <w:right w:val="none" w:sz="0" w:space="0" w:color="auto"/>
      </w:divBdr>
    </w:div>
    <w:div w:id="2103257306">
      <w:bodyDiv w:val="1"/>
      <w:marLeft w:val="0"/>
      <w:marRight w:val="0"/>
      <w:marTop w:val="0"/>
      <w:marBottom w:val="0"/>
      <w:divBdr>
        <w:top w:val="none" w:sz="0" w:space="0" w:color="auto"/>
        <w:left w:val="none" w:sz="0" w:space="0" w:color="auto"/>
        <w:bottom w:val="none" w:sz="0" w:space="0" w:color="auto"/>
        <w:right w:val="none" w:sz="0" w:space="0" w:color="auto"/>
      </w:divBdr>
    </w:div>
    <w:div w:id="2106001007">
      <w:bodyDiv w:val="1"/>
      <w:marLeft w:val="0"/>
      <w:marRight w:val="0"/>
      <w:marTop w:val="0"/>
      <w:marBottom w:val="0"/>
      <w:divBdr>
        <w:top w:val="none" w:sz="0" w:space="0" w:color="auto"/>
        <w:left w:val="none" w:sz="0" w:space="0" w:color="auto"/>
        <w:bottom w:val="none" w:sz="0" w:space="0" w:color="auto"/>
        <w:right w:val="none" w:sz="0" w:space="0" w:color="auto"/>
      </w:divBdr>
    </w:div>
    <w:div w:id="2107379075">
      <w:bodyDiv w:val="1"/>
      <w:marLeft w:val="0"/>
      <w:marRight w:val="0"/>
      <w:marTop w:val="0"/>
      <w:marBottom w:val="0"/>
      <w:divBdr>
        <w:top w:val="none" w:sz="0" w:space="0" w:color="auto"/>
        <w:left w:val="none" w:sz="0" w:space="0" w:color="auto"/>
        <w:bottom w:val="none" w:sz="0" w:space="0" w:color="auto"/>
        <w:right w:val="none" w:sz="0" w:space="0" w:color="auto"/>
      </w:divBdr>
    </w:div>
    <w:div w:id="2116633739">
      <w:bodyDiv w:val="1"/>
      <w:marLeft w:val="0"/>
      <w:marRight w:val="0"/>
      <w:marTop w:val="0"/>
      <w:marBottom w:val="0"/>
      <w:divBdr>
        <w:top w:val="none" w:sz="0" w:space="0" w:color="auto"/>
        <w:left w:val="none" w:sz="0" w:space="0" w:color="auto"/>
        <w:bottom w:val="none" w:sz="0" w:space="0" w:color="auto"/>
        <w:right w:val="none" w:sz="0" w:space="0" w:color="auto"/>
      </w:divBdr>
    </w:div>
    <w:div w:id="2117363841">
      <w:bodyDiv w:val="1"/>
      <w:marLeft w:val="0"/>
      <w:marRight w:val="0"/>
      <w:marTop w:val="0"/>
      <w:marBottom w:val="0"/>
      <w:divBdr>
        <w:top w:val="none" w:sz="0" w:space="0" w:color="auto"/>
        <w:left w:val="none" w:sz="0" w:space="0" w:color="auto"/>
        <w:bottom w:val="none" w:sz="0" w:space="0" w:color="auto"/>
        <w:right w:val="none" w:sz="0" w:space="0" w:color="auto"/>
      </w:divBdr>
    </w:div>
    <w:div w:id="2117746245">
      <w:bodyDiv w:val="1"/>
      <w:marLeft w:val="0"/>
      <w:marRight w:val="0"/>
      <w:marTop w:val="0"/>
      <w:marBottom w:val="0"/>
      <w:divBdr>
        <w:top w:val="none" w:sz="0" w:space="0" w:color="auto"/>
        <w:left w:val="none" w:sz="0" w:space="0" w:color="auto"/>
        <w:bottom w:val="none" w:sz="0" w:space="0" w:color="auto"/>
        <w:right w:val="none" w:sz="0" w:space="0" w:color="auto"/>
      </w:divBdr>
    </w:div>
    <w:div w:id="2118796125">
      <w:bodyDiv w:val="1"/>
      <w:marLeft w:val="0"/>
      <w:marRight w:val="0"/>
      <w:marTop w:val="0"/>
      <w:marBottom w:val="0"/>
      <w:divBdr>
        <w:top w:val="none" w:sz="0" w:space="0" w:color="auto"/>
        <w:left w:val="none" w:sz="0" w:space="0" w:color="auto"/>
        <w:bottom w:val="none" w:sz="0" w:space="0" w:color="auto"/>
        <w:right w:val="none" w:sz="0" w:space="0" w:color="auto"/>
      </w:divBdr>
    </w:div>
    <w:div w:id="2122608669">
      <w:bodyDiv w:val="1"/>
      <w:marLeft w:val="0"/>
      <w:marRight w:val="0"/>
      <w:marTop w:val="0"/>
      <w:marBottom w:val="0"/>
      <w:divBdr>
        <w:top w:val="none" w:sz="0" w:space="0" w:color="auto"/>
        <w:left w:val="none" w:sz="0" w:space="0" w:color="auto"/>
        <w:bottom w:val="none" w:sz="0" w:space="0" w:color="auto"/>
        <w:right w:val="none" w:sz="0" w:space="0" w:color="auto"/>
      </w:divBdr>
    </w:div>
    <w:div w:id="2126535031">
      <w:bodyDiv w:val="1"/>
      <w:marLeft w:val="0"/>
      <w:marRight w:val="0"/>
      <w:marTop w:val="0"/>
      <w:marBottom w:val="0"/>
      <w:divBdr>
        <w:top w:val="none" w:sz="0" w:space="0" w:color="auto"/>
        <w:left w:val="none" w:sz="0" w:space="0" w:color="auto"/>
        <w:bottom w:val="none" w:sz="0" w:space="0" w:color="auto"/>
        <w:right w:val="none" w:sz="0" w:space="0" w:color="auto"/>
      </w:divBdr>
    </w:div>
    <w:div w:id="2130002583">
      <w:bodyDiv w:val="1"/>
      <w:marLeft w:val="0"/>
      <w:marRight w:val="0"/>
      <w:marTop w:val="0"/>
      <w:marBottom w:val="0"/>
      <w:divBdr>
        <w:top w:val="none" w:sz="0" w:space="0" w:color="auto"/>
        <w:left w:val="none" w:sz="0" w:space="0" w:color="auto"/>
        <w:bottom w:val="none" w:sz="0" w:space="0" w:color="auto"/>
        <w:right w:val="none" w:sz="0" w:space="0" w:color="auto"/>
      </w:divBdr>
    </w:div>
    <w:div w:id="2131971257">
      <w:bodyDiv w:val="1"/>
      <w:marLeft w:val="0"/>
      <w:marRight w:val="0"/>
      <w:marTop w:val="0"/>
      <w:marBottom w:val="0"/>
      <w:divBdr>
        <w:top w:val="none" w:sz="0" w:space="0" w:color="auto"/>
        <w:left w:val="none" w:sz="0" w:space="0" w:color="auto"/>
        <w:bottom w:val="none" w:sz="0" w:space="0" w:color="auto"/>
        <w:right w:val="none" w:sz="0" w:space="0" w:color="auto"/>
      </w:divBdr>
    </w:div>
    <w:div w:id="2132746496">
      <w:bodyDiv w:val="1"/>
      <w:marLeft w:val="0"/>
      <w:marRight w:val="0"/>
      <w:marTop w:val="0"/>
      <w:marBottom w:val="0"/>
      <w:divBdr>
        <w:top w:val="none" w:sz="0" w:space="0" w:color="auto"/>
        <w:left w:val="none" w:sz="0" w:space="0" w:color="auto"/>
        <w:bottom w:val="none" w:sz="0" w:space="0" w:color="auto"/>
        <w:right w:val="none" w:sz="0" w:space="0" w:color="auto"/>
      </w:divBdr>
    </w:div>
    <w:div w:id="2136487878">
      <w:bodyDiv w:val="1"/>
      <w:marLeft w:val="0"/>
      <w:marRight w:val="0"/>
      <w:marTop w:val="0"/>
      <w:marBottom w:val="0"/>
      <w:divBdr>
        <w:top w:val="none" w:sz="0" w:space="0" w:color="auto"/>
        <w:left w:val="none" w:sz="0" w:space="0" w:color="auto"/>
        <w:bottom w:val="none" w:sz="0" w:space="0" w:color="auto"/>
        <w:right w:val="none" w:sz="0" w:space="0" w:color="auto"/>
      </w:divBdr>
    </w:div>
    <w:div w:id="2139448890">
      <w:bodyDiv w:val="1"/>
      <w:marLeft w:val="0"/>
      <w:marRight w:val="0"/>
      <w:marTop w:val="0"/>
      <w:marBottom w:val="0"/>
      <w:divBdr>
        <w:top w:val="none" w:sz="0" w:space="0" w:color="auto"/>
        <w:left w:val="none" w:sz="0" w:space="0" w:color="auto"/>
        <w:bottom w:val="none" w:sz="0" w:space="0" w:color="auto"/>
        <w:right w:val="none" w:sz="0" w:space="0" w:color="auto"/>
      </w:divBdr>
    </w:div>
    <w:div w:id="2141606006">
      <w:bodyDiv w:val="1"/>
      <w:marLeft w:val="0"/>
      <w:marRight w:val="0"/>
      <w:marTop w:val="0"/>
      <w:marBottom w:val="0"/>
      <w:divBdr>
        <w:top w:val="none" w:sz="0" w:space="0" w:color="auto"/>
        <w:left w:val="none" w:sz="0" w:space="0" w:color="auto"/>
        <w:bottom w:val="none" w:sz="0" w:space="0" w:color="auto"/>
        <w:right w:val="none" w:sz="0" w:space="0" w:color="auto"/>
      </w:divBdr>
    </w:div>
    <w:div w:id="2142261050">
      <w:bodyDiv w:val="1"/>
      <w:marLeft w:val="0"/>
      <w:marRight w:val="0"/>
      <w:marTop w:val="0"/>
      <w:marBottom w:val="0"/>
      <w:divBdr>
        <w:top w:val="none" w:sz="0" w:space="0" w:color="auto"/>
        <w:left w:val="none" w:sz="0" w:space="0" w:color="auto"/>
        <w:bottom w:val="none" w:sz="0" w:space="0" w:color="auto"/>
        <w:right w:val="none" w:sz="0" w:space="0" w:color="auto"/>
      </w:divBdr>
    </w:div>
    <w:div w:id="2142913677">
      <w:bodyDiv w:val="1"/>
      <w:marLeft w:val="0"/>
      <w:marRight w:val="0"/>
      <w:marTop w:val="0"/>
      <w:marBottom w:val="0"/>
      <w:divBdr>
        <w:top w:val="none" w:sz="0" w:space="0" w:color="auto"/>
        <w:left w:val="none" w:sz="0" w:space="0" w:color="auto"/>
        <w:bottom w:val="none" w:sz="0" w:space="0" w:color="auto"/>
        <w:right w:val="none" w:sz="0" w:space="0" w:color="auto"/>
      </w:divBdr>
    </w:div>
    <w:div w:id="2144108471">
      <w:bodyDiv w:val="1"/>
      <w:marLeft w:val="0"/>
      <w:marRight w:val="0"/>
      <w:marTop w:val="0"/>
      <w:marBottom w:val="0"/>
      <w:divBdr>
        <w:top w:val="none" w:sz="0" w:space="0" w:color="auto"/>
        <w:left w:val="none" w:sz="0" w:space="0" w:color="auto"/>
        <w:bottom w:val="none" w:sz="0" w:space="0" w:color="auto"/>
        <w:right w:val="none" w:sz="0" w:space="0" w:color="auto"/>
      </w:divBdr>
    </w:div>
    <w:div w:id="21457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646b34f1a1b458d/Documents/Honours%20seminar/LFS/Tables%20for%20slideshow%2012%20april%202018%20-%20playing%20aroun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646b34f1a1b458d/Documents/Honours%20seminar/LFS/Tables%20for%20slideshow%2012%20april%202018%20-%20playing%20aroun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Age</a:t>
            </a:r>
            <a:r>
              <a:rPr lang="en-CA" baseline="0"/>
              <a:t> Distribution by Education Level and Year for Male Job Losers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'[Tables for slideshow 12 april 2018 - playing around.xlsx]unem'!$L$3</c:f>
              <c:strCache>
                <c:ptCount val="1"/>
                <c:pt idx="0">
                  <c:v>HS2008</c:v>
                </c:pt>
              </c:strCache>
            </c:strRef>
          </c:tx>
          <c:spPr>
            <a:ln w="28575" cap="rnd">
              <a:solidFill>
                <a:schemeClr val="accent1"/>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around.xlsx]unem'!$L$4:$L$9</c:f>
              <c:numCache>
                <c:formatCode>0.00%</c:formatCode>
                <c:ptCount val="6"/>
                <c:pt idx="0">
                  <c:v>0.19492799999999999</c:v>
                </c:pt>
                <c:pt idx="1">
                  <c:v>0.47835820000000001</c:v>
                </c:pt>
                <c:pt idx="2">
                  <c:v>0.65311470000000005</c:v>
                </c:pt>
                <c:pt idx="3">
                  <c:v>0.55189969999999999</c:v>
                </c:pt>
                <c:pt idx="4">
                  <c:v>0.76705840000000003</c:v>
                </c:pt>
                <c:pt idx="5">
                  <c:v>0.53213149999999998</c:v>
                </c:pt>
              </c:numCache>
            </c:numRef>
          </c:val>
          <c:smooth val="0"/>
          <c:extLst>
            <c:ext xmlns:c16="http://schemas.microsoft.com/office/drawing/2014/chart" uri="{C3380CC4-5D6E-409C-BE32-E72D297353CC}">
              <c16:uniqueId val="{00000000-1355-4B68-ACA8-A8AEF910254B}"/>
            </c:ext>
          </c:extLst>
        </c:ser>
        <c:ser>
          <c:idx val="1"/>
          <c:order val="1"/>
          <c:tx>
            <c:strRef>
              <c:f>'[Tables for slideshow 12 april 2018 - playing around.xlsx]unem'!$M$3</c:f>
              <c:strCache>
                <c:ptCount val="1"/>
                <c:pt idx="0">
                  <c:v>HS2013</c:v>
                </c:pt>
              </c:strCache>
            </c:strRef>
          </c:tx>
          <c:spPr>
            <a:ln w="28575" cap="rnd">
              <a:solidFill>
                <a:schemeClr val="accent2"/>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around.xlsx]unem'!$M$4:$M$9</c:f>
              <c:numCache>
                <c:formatCode>0.00%</c:formatCode>
                <c:ptCount val="6"/>
                <c:pt idx="0">
                  <c:v>0.147734</c:v>
                </c:pt>
                <c:pt idx="1">
                  <c:v>0.33005970000000001</c:v>
                </c:pt>
                <c:pt idx="2">
                  <c:v>0.59075350000000004</c:v>
                </c:pt>
                <c:pt idx="3">
                  <c:v>0.76704740000000005</c:v>
                </c:pt>
                <c:pt idx="4">
                  <c:v>0.68019980000000002</c:v>
                </c:pt>
                <c:pt idx="5">
                  <c:v>0.70745720000000001</c:v>
                </c:pt>
              </c:numCache>
            </c:numRef>
          </c:val>
          <c:smooth val="0"/>
          <c:extLst>
            <c:ext xmlns:c16="http://schemas.microsoft.com/office/drawing/2014/chart" uri="{C3380CC4-5D6E-409C-BE32-E72D297353CC}">
              <c16:uniqueId val="{00000001-1355-4B68-ACA8-A8AEF910254B}"/>
            </c:ext>
          </c:extLst>
        </c:ser>
        <c:ser>
          <c:idx val="2"/>
          <c:order val="2"/>
          <c:tx>
            <c:strRef>
              <c:f>'[Tables for slideshow 12 april 2018 - playing around.xlsx]unem'!$N$3</c:f>
              <c:strCache>
                <c:ptCount val="1"/>
                <c:pt idx="0">
                  <c:v>HS2017</c:v>
                </c:pt>
              </c:strCache>
            </c:strRef>
          </c:tx>
          <c:spPr>
            <a:ln w="28575" cap="rnd">
              <a:solidFill>
                <a:schemeClr val="accent6">
                  <a:lumMod val="75000"/>
                </a:schemeClr>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around.xlsx]unem'!$N$4:$N$9</c:f>
              <c:numCache>
                <c:formatCode>0.00%</c:formatCode>
                <c:ptCount val="6"/>
                <c:pt idx="0">
                  <c:v>0.1018998</c:v>
                </c:pt>
                <c:pt idx="1">
                  <c:v>0.34579260000000001</c:v>
                </c:pt>
                <c:pt idx="2">
                  <c:v>0.57838820000000002</c:v>
                </c:pt>
                <c:pt idx="3">
                  <c:v>0.49164580000000002</c:v>
                </c:pt>
                <c:pt idx="4">
                  <c:v>0.56364650000000005</c:v>
                </c:pt>
                <c:pt idx="5">
                  <c:v>0.53180689999999997</c:v>
                </c:pt>
              </c:numCache>
            </c:numRef>
          </c:val>
          <c:smooth val="0"/>
          <c:extLst>
            <c:ext xmlns:c16="http://schemas.microsoft.com/office/drawing/2014/chart" uri="{C3380CC4-5D6E-409C-BE32-E72D297353CC}">
              <c16:uniqueId val="{00000002-1355-4B68-ACA8-A8AEF910254B}"/>
            </c:ext>
          </c:extLst>
        </c:ser>
        <c:ser>
          <c:idx val="3"/>
          <c:order val="3"/>
          <c:tx>
            <c:strRef>
              <c:f>'[Tables for slideshow 12 april 2018 - playing around.xlsx]unem'!$O$3</c:f>
              <c:strCache>
                <c:ptCount val="1"/>
                <c:pt idx="0">
                  <c:v>PS2008</c:v>
                </c:pt>
              </c:strCache>
            </c:strRef>
          </c:tx>
          <c:spPr>
            <a:ln w="28575" cap="rnd">
              <a:solidFill>
                <a:srgbClr val="00B0F0"/>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around.xlsx]unem'!$O$4:$O$9</c:f>
              <c:numCache>
                <c:formatCode>0.00%</c:formatCode>
                <c:ptCount val="6"/>
                <c:pt idx="0">
                  <c:v>0.18448600000000001</c:v>
                </c:pt>
                <c:pt idx="1">
                  <c:v>0.48535790000000001</c:v>
                </c:pt>
                <c:pt idx="2">
                  <c:v>0.65168870000000001</c:v>
                </c:pt>
                <c:pt idx="3">
                  <c:v>0.55672089999999996</c:v>
                </c:pt>
                <c:pt idx="4">
                  <c:v>0.7849486</c:v>
                </c:pt>
                <c:pt idx="5">
                  <c:v>0.55318080000000003</c:v>
                </c:pt>
              </c:numCache>
            </c:numRef>
          </c:val>
          <c:smooth val="0"/>
          <c:extLst>
            <c:ext xmlns:c16="http://schemas.microsoft.com/office/drawing/2014/chart" uri="{C3380CC4-5D6E-409C-BE32-E72D297353CC}">
              <c16:uniqueId val="{00000003-1355-4B68-ACA8-A8AEF910254B}"/>
            </c:ext>
          </c:extLst>
        </c:ser>
        <c:ser>
          <c:idx val="4"/>
          <c:order val="4"/>
          <c:tx>
            <c:strRef>
              <c:f>'[Tables for slideshow 12 april 2018 - playing around.xlsx]unem'!$P$3</c:f>
              <c:strCache>
                <c:ptCount val="1"/>
                <c:pt idx="0">
                  <c:v>PS2013</c:v>
                </c:pt>
              </c:strCache>
            </c:strRef>
          </c:tx>
          <c:spPr>
            <a:ln w="28575" cap="rnd">
              <a:solidFill>
                <a:schemeClr val="accent2">
                  <a:lumMod val="75000"/>
                </a:schemeClr>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around.xlsx]unem'!$P$4:$P$9</c:f>
              <c:numCache>
                <c:formatCode>0.00%</c:formatCode>
                <c:ptCount val="6"/>
                <c:pt idx="0">
                  <c:v>0.1435322</c:v>
                </c:pt>
                <c:pt idx="1">
                  <c:v>0.300707</c:v>
                </c:pt>
                <c:pt idx="2">
                  <c:v>0.52475700000000003</c:v>
                </c:pt>
                <c:pt idx="3">
                  <c:v>0.72704290000000005</c:v>
                </c:pt>
                <c:pt idx="4">
                  <c:v>0.62871299999999997</c:v>
                </c:pt>
                <c:pt idx="5">
                  <c:v>0.67425880000000005</c:v>
                </c:pt>
              </c:numCache>
            </c:numRef>
          </c:val>
          <c:smooth val="0"/>
          <c:extLst>
            <c:ext xmlns:c16="http://schemas.microsoft.com/office/drawing/2014/chart" uri="{C3380CC4-5D6E-409C-BE32-E72D297353CC}">
              <c16:uniqueId val="{00000004-1355-4B68-ACA8-A8AEF910254B}"/>
            </c:ext>
          </c:extLst>
        </c:ser>
        <c:ser>
          <c:idx val="5"/>
          <c:order val="5"/>
          <c:tx>
            <c:strRef>
              <c:f>'[Tables for slideshow 12 april 2018 - playing around.xlsx]unem'!$Q$3</c:f>
              <c:strCache>
                <c:ptCount val="1"/>
                <c:pt idx="0">
                  <c:v>PS2017</c:v>
                </c:pt>
              </c:strCache>
            </c:strRef>
          </c:tx>
          <c:spPr>
            <a:ln w="28575" cap="rnd">
              <a:solidFill>
                <a:schemeClr val="accent6"/>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around.xlsx]unem'!$Q$4:$Q$9</c:f>
              <c:numCache>
                <c:formatCode>0.00%</c:formatCode>
                <c:ptCount val="6"/>
                <c:pt idx="0">
                  <c:v>0.15142739999999999</c:v>
                </c:pt>
                <c:pt idx="1">
                  <c:v>0.39628590000000002</c:v>
                </c:pt>
                <c:pt idx="2">
                  <c:v>0.62507420000000002</c:v>
                </c:pt>
                <c:pt idx="3">
                  <c:v>0.55403219999999997</c:v>
                </c:pt>
                <c:pt idx="4">
                  <c:v>0.64460189999999995</c:v>
                </c:pt>
                <c:pt idx="5">
                  <c:v>0.57801789999999997</c:v>
                </c:pt>
              </c:numCache>
            </c:numRef>
          </c:val>
          <c:smooth val="0"/>
          <c:extLst>
            <c:ext xmlns:c16="http://schemas.microsoft.com/office/drawing/2014/chart" uri="{C3380CC4-5D6E-409C-BE32-E72D297353CC}">
              <c16:uniqueId val="{00000005-1355-4B68-ACA8-A8AEF910254B}"/>
            </c:ext>
          </c:extLst>
        </c:ser>
        <c:ser>
          <c:idx val="6"/>
          <c:order val="6"/>
          <c:tx>
            <c:strRef>
              <c:f>'[Tables for slideshow 12 april 2018 - playing around.xlsx]unem'!$R$3</c:f>
              <c:strCache>
                <c:ptCount val="1"/>
                <c:pt idx="0">
                  <c:v>UNI2008</c:v>
                </c:pt>
              </c:strCache>
            </c:strRef>
          </c:tx>
          <c:spPr>
            <a:ln w="28575" cap="rnd">
              <a:solidFill>
                <a:schemeClr val="accent5">
                  <a:lumMod val="60000"/>
                  <a:lumOff val="40000"/>
                </a:schemeClr>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around.xlsx]unem'!$R$4:$R$9</c:f>
              <c:numCache>
                <c:formatCode>0.00%</c:formatCode>
                <c:ptCount val="6"/>
                <c:pt idx="1">
                  <c:v>0.38628620000000002</c:v>
                </c:pt>
                <c:pt idx="2">
                  <c:v>0.56603559999999997</c:v>
                </c:pt>
                <c:pt idx="3">
                  <c:v>0.4586653</c:v>
                </c:pt>
                <c:pt idx="4">
                  <c:v>0.68923829999999997</c:v>
                </c:pt>
                <c:pt idx="5">
                  <c:v>0.4348476</c:v>
                </c:pt>
              </c:numCache>
            </c:numRef>
          </c:val>
          <c:smooth val="0"/>
          <c:extLst>
            <c:ext xmlns:c16="http://schemas.microsoft.com/office/drawing/2014/chart" uri="{C3380CC4-5D6E-409C-BE32-E72D297353CC}">
              <c16:uniqueId val="{00000006-1355-4B68-ACA8-A8AEF910254B}"/>
            </c:ext>
          </c:extLst>
        </c:ser>
        <c:ser>
          <c:idx val="7"/>
          <c:order val="7"/>
          <c:tx>
            <c:strRef>
              <c:f>'[Tables for slideshow 12 april 2018 - playing around.xlsx]unem'!$S$3</c:f>
              <c:strCache>
                <c:ptCount val="1"/>
                <c:pt idx="0">
                  <c:v>UNI2013</c:v>
                </c:pt>
              </c:strCache>
            </c:strRef>
          </c:tx>
          <c:spPr>
            <a:ln w="28575" cap="rnd">
              <a:solidFill>
                <a:schemeClr val="accent4">
                  <a:lumMod val="60000"/>
                  <a:lumOff val="40000"/>
                </a:schemeClr>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around.xlsx]unem'!$S$4:$S$9</c:f>
              <c:numCache>
                <c:formatCode>0.00%</c:formatCode>
                <c:ptCount val="6"/>
                <c:pt idx="1">
                  <c:v>0.1026754</c:v>
                </c:pt>
                <c:pt idx="2">
                  <c:v>0.27161370000000001</c:v>
                </c:pt>
                <c:pt idx="3">
                  <c:v>0.44768340000000001</c:v>
                </c:pt>
                <c:pt idx="4">
                  <c:v>0.3466458</c:v>
                </c:pt>
                <c:pt idx="5">
                  <c:v>0.36293550000000002</c:v>
                </c:pt>
              </c:numCache>
            </c:numRef>
          </c:val>
          <c:smooth val="0"/>
          <c:extLst>
            <c:ext xmlns:c16="http://schemas.microsoft.com/office/drawing/2014/chart" uri="{C3380CC4-5D6E-409C-BE32-E72D297353CC}">
              <c16:uniqueId val="{00000007-1355-4B68-ACA8-A8AEF910254B}"/>
            </c:ext>
          </c:extLst>
        </c:ser>
        <c:ser>
          <c:idx val="8"/>
          <c:order val="8"/>
          <c:tx>
            <c:strRef>
              <c:f>'[Tables for slideshow 12 april 2018 - playing around.xlsx]unem'!$T$3</c:f>
              <c:strCache>
                <c:ptCount val="1"/>
                <c:pt idx="0">
                  <c:v>UNI2017</c:v>
                </c:pt>
              </c:strCache>
            </c:strRef>
          </c:tx>
          <c:spPr>
            <a:ln w="28575" cap="rnd">
              <a:solidFill>
                <a:srgbClr val="00B050"/>
              </a:solidFill>
              <a:round/>
            </a:ln>
            <a:effectLst/>
          </c:spPr>
          <c:marker>
            <c:symbol val="none"/>
          </c:marker>
          <c:cat>
            <c:strRef>
              <c:f>'[Tables for slideshow 12 april 2018 - playing around.xlsx]unem'!$K$4:$K$9</c:f>
              <c:strCache>
                <c:ptCount val="6"/>
                <c:pt idx="0">
                  <c:v>15-19</c:v>
                </c:pt>
                <c:pt idx="1">
                  <c:v>20-29</c:v>
                </c:pt>
                <c:pt idx="2">
                  <c:v>30-39</c:v>
                </c:pt>
                <c:pt idx="3">
                  <c:v>40-49</c:v>
                </c:pt>
                <c:pt idx="4">
                  <c:v>50-59</c:v>
                </c:pt>
                <c:pt idx="5">
                  <c:v>60+</c:v>
                </c:pt>
              </c:strCache>
            </c:strRef>
          </c:cat>
          <c:val>
            <c:numRef>
              <c:f>'[Tables for slideshow 12 april 2018 - playing around.xlsx]unem'!$T$4:$T$9</c:f>
              <c:numCache>
                <c:formatCode>0.00%</c:formatCode>
                <c:ptCount val="6"/>
                <c:pt idx="1">
                  <c:v>0.40419899999999997</c:v>
                </c:pt>
                <c:pt idx="2">
                  <c:v>0.6400207</c:v>
                </c:pt>
                <c:pt idx="3">
                  <c:v>0.55105139999999997</c:v>
                </c:pt>
                <c:pt idx="4">
                  <c:v>0.61391209999999996</c:v>
                </c:pt>
                <c:pt idx="5">
                  <c:v>0.59622240000000004</c:v>
                </c:pt>
              </c:numCache>
            </c:numRef>
          </c:val>
          <c:smooth val="0"/>
          <c:extLst>
            <c:ext xmlns:c16="http://schemas.microsoft.com/office/drawing/2014/chart" uri="{C3380CC4-5D6E-409C-BE32-E72D297353CC}">
              <c16:uniqueId val="{00000008-1355-4B68-ACA8-A8AEF910254B}"/>
            </c:ext>
          </c:extLst>
        </c:ser>
        <c:dLbls>
          <c:showLegendKey val="0"/>
          <c:showVal val="0"/>
          <c:showCatName val="0"/>
          <c:showSerName val="0"/>
          <c:showPercent val="0"/>
          <c:showBubbleSize val="0"/>
        </c:dLbls>
        <c:smooth val="0"/>
        <c:axId val="554406728"/>
        <c:axId val="554407056"/>
      </c:lineChart>
      <c:catAx>
        <c:axId val="554406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Age</a:t>
                </a:r>
              </a:p>
            </c:rich>
          </c:tx>
          <c:layout>
            <c:manualLayout>
              <c:xMode val="edge"/>
              <c:yMode val="edge"/>
              <c:x val="0.53262197994481464"/>
              <c:y val="0.742629130262826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407056"/>
        <c:crosses val="autoZero"/>
        <c:auto val="1"/>
        <c:lblAlgn val="ctr"/>
        <c:lblOffset val="100"/>
        <c:noMultiLvlLbl val="0"/>
      </c:catAx>
      <c:valAx>
        <c:axId val="55440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Margins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406728"/>
        <c:crosses val="autoZero"/>
        <c:crossBetween val="between"/>
      </c:valAx>
      <c:spPr>
        <a:noFill/>
        <a:ln>
          <a:noFill/>
        </a:ln>
        <a:effectLst/>
      </c:spPr>
    </c:plotArea>
    <c:legend>
      <c:legendPos val="b"/>
      <c:layout>
        <c:manualLayout>
          <c:xMode val="edge"/>
          <c:yMode val="edge"/>
          <c:x val="2.0859748300693183E-2"/>
          <c:y val="0.80169848631934704"/>
          <c:w val="0.96469059156067027"/>
          <c:h val="0.109888181785495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800" b="0" i="0" baseline="0">
                <a:effectLst/>
              </a:rPr>
              <a:t>Age Distribution by Education Level and Year for Female Job Losers</a:t>
            </a:r>
            <a:endParaRPr lang="en-CA">
              <a:effectLst/>
            </a:endParaRPr>
          </a:p>
        </c:rich>
      </c:tx>
      <c:layout>
        <c:manualLayout>
          <c:xMode val="edge"/>
          <c:yMode val="edge"/>
          <c:x val="0.10308112611872199"/>
          <c:y val="1.7630850934973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'[Tables for slideshow 12 april 2018 - playing around.xlsx]unem'!$L$12</c:f>
              <c:strCache>
                <c:ptCount val="1"/>
                <c:pt idx="0">
                  <c:v>HS2008</c:v>
                </c:pt>
              </c:strCache>
            </c:strRef>
          </c:tx>
          <c:spPr>
            <a:ln w="28575" cap="rnd">
              <a:solidFill>
                <a:schemeClr val="accent1"/>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around.xlsx]unem'!$L$13:$L$18</c:f>
              <c:numCache>
                <c:formatCode>0.00%</c:formatCode>
                <c:ptCount val="6"/>
                <c:pt idx="0">
                  <c:v>4.0612500000000003E-2</c:v>
                </c:pt>
                <c:pt idx="1">
                  <c:v>0.15464929999999999</c:v>
                </c:pt>
                <c:pt idx="2">
                  <c:v>0.26367620000000003</c:v>
                </c:pt>
                <c:pt idx="3">
                  <c:v>0.19536300000000001</c:v>
                </c:pt>
                <c:pt idx="4">
                  <c:v>0.4222282</c:v>
                </c:pt>
                <c:pt idx="5">
                  <c:v>0.19736999999999999</c:v>
                </c:pt>
              </c:numCache>
            </c:numRef>
          </c:val>
          <c:smooth val="0"/>
          <c:extLst>
            <c:ext xmlns:c16="http://schemas.microsoft.com/office/drawing/2014/chart" uri="{C3380CC4-5D6E-409C-BE32-E72D297353CC}">
              <c16:uniqueId val="{00000000-B6EF-4879-9F65-4B6AE566119B}"/>
            </c:ext>
          </c:extLst>
        </c:ser>
        <c:ser>
          <c:idx val="1"/>
          <c:order val="1"/>
          <c:tx>
            <c:strRef>
              <c:f>'[Tables for slideshow 12 april 2018 - playing around.xlsx]unem'!$M$12</c:f>
              <c:strCache>
                <c:ptCount val="1"/>
                <c:pt idx="0">
                  <c:v>HS2013</c:v>
                </c:pt>
              </c:strCache>
            </c:strRef>
          </c:tx>
          <c:spPr>
            <a:ln w="28575" cap="rnd">
              <a:solidFill>
                <a:schemeClr val="accent2"/>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around.xlsx]unem'!$M$13:$M$18</c:f>
              <c:numCache>
                <c:formatCode>0.00%</c:formatCode>
                <c:ptCount val="6"/>
                <c:pt idx="0">
                  <c:v>6.10418E-2</c:v>
                </c:pt>
                <c:pt idx="1">
                  <c:v>0.16044890000000001</c:v>
                </c:pt>
                <c:pt idx="2">
                  <c:v>0.37079849999999998</c:v>
                </c:pt>
                <c:pt idx="3">
                  <c:v>0.56783689999999998</c:v>
                </c:pt>
                <c:pt idx="4">
                  <c:v>0.46066390000000002</c:v>
                </c:pt>
                <c:pt idx="5">
                  <c:v>0.48577429999999999</c:v>
                </c:pt>
              </c:numCache>
            </c:numRef>
          </c:val>
          <c:smooth val="0"/>
          <c:extLst>
            <c:ext xmlns:c16="http://schemas.microsoft.com/office/drawing/2014/chart" uri="{C3380CC4-5D6E-409C-BE32-E72D297353CC}">
              <c16:uniqueId val="{00000001-B6EF-4879-9F65-4B6AE566119B}"/>
            </c:ext>
          </c:extLst>
        </c:ser>
        <c:ser>
          <c:idx val="2"/>
          <c:order val="2"/>
          <c:tx>
            <c:strRef>
              <c:f>'[Tables for slideshow 12 april 2018 - playing around.xlsx]unem'!$N$12</c:f>
              <c:strCache>
                <c:ptCount val="1"/>
                <c:pt idx="0">
                  <c:v>HS2017</c:v>
                </c:pt>
              </c:strCache>
            </c:strRef>
          </c:tx>
          <c:spPr>
            <a:ln w="28575" cap="rnd">
              <a:solidFill>
                <a:schemeClr val="accent6">
                  <a:lumMod val="75000"/>
                </a:schemeClr>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around.xlsx]unem'!$N$13:$N$18</c:f>
              <c:numCache>
                <c:formatCode>0.00%</c:formatCode>
                <c:ptCount val="6"/>
                <c:pt idx="0">
                  <c:v>2.4295899999999999E-2</c:v>
                </c:pt>
                <c:pt idx="1">
                  <c:v>0.130526</c:v>
                </c:pt>
                <c:pt idx="2">
                  <c:v>0.28669080000000002</c:v>
                </c:pt>
                <c:pt idx="3">
                  <c:v>0.2079165</c:v>
                </c:pt>
                <c:pt idx="4">
                  <c:v>0.24003179999999999</c:v>
                </c:pt>
                <c:pt idx="5">
                  <c:v>0.25185249999999998</c:v>
                </c:pt>
              </c:numCache>
            </c:numRef>
          </c:val>
          <c:smooth val="0"/>
          <c:extLst>
            <c:ext xmlns:c16="http://schemas.microsoft.com/office/drawing/2014/chart" uri="{C3380CC4-5D6E-409C-BE32-E72D297353CC}">
              <c16:uniqueId val="{00000002-B6EF-4879-9F65-4B6AE566119B}"/>
            </c:ext>
          </c:extLst>
        </c:ser>
        <c:ser>
          <c:idx val="3"/>
          <c:order val="3"/>
          <c:tx>
            <c:strRef>
              <c:f>'[Tables for slideshow 12 april 2018 - playing around.xlsx]unem'!$O$12</c:f>
              <c:strCache>
                <c:ptCount val="1"/>
                <c:pt idx="0">
                  <c:v>PS2008</c:v>
                </c:pt>
              </c:strCache>
            </c:strRef>
          </c:tx>
          <c:spPr>
            <a:ln w="28575" cap="rnd">
              <a:solidFill>
                <a:srgbClr val="00B0F0"/>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around.xlsx]unem'!$O$13:$O$18</c:f>
              <c:numCache>
                <c:formatCode>0.00%</c:formatCode>
                <c:ptCount val="6"/>
                <c:pt idx="1">
                  <c:v>0.15335579999999999</c:v>
                </c:pt>
                <c:pt idx="2">
                  <c:v>0.25709660000000001</c:v>
                </c:pt>
                <c:pt idx="3">
                  <c:v>0.19283829999999999</c:v>
                </c:pt>
                <c:pt idx="4">
                  <c:v>0.43473580000000001</c:v>
                </c:pt>
                <c:pt idx="5">
                  <c:v>0.2030004</c:v>
                </c:pt>
              </c:numCache>
            </c:numRef>
          </c:val>
          <c:smooth val="0"/>
          <c:extLst>
            <c:ext xmlns:c16="http://schemas.microsoft.com/office/drawing/2014/chart" uri="{C3380CC4-5D6E-409C-BE32-E72D297353CC}">
              <c16:uniqueId val="{00000003-B6EF-4879-9F65-4B6AE566119B}"/>
            </c:ext>
          </c:extLst>
        </c:ser>
        <c:ser>
          <c:idx val="4"/>
          <c:order val="4"/>
          <c:tx>
            <c:strRef>
              <c:f>'[Tables for slideshow 12 april 2018 - playing around.xlsx]unem'!$P$12</c:f>
              <c:strCache>
                <c:ptCount val="1"/>
                <c:pt idx="0">
                  <c:v>PS2013</c:v>
                </c:pt>
              </c:strCache>
            </c:strRef>
          </c:tx>
          <c:spPr>
            <a:ln w="28575" cap="rnd">
              <a:solidFill>
                <a:schemeClr val="accent2">
                  <a:lumMod val="75000"/>
                </a:schemeClr>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around.xlsx]unem'!$P$13:$P$18</c:f>
              <c:numCache>
                <c:formatCode>0.00%</c:formatCode>
                <c:ptCount val="6"/>
                <c:pt idx="0">
                  <c:v>0.48577429999999999</c:v>
                </c:pt>
                <c:pt idx="1">
                  <c:v>0.14535670000000001</c:v>
                </c:pt>
                <c:pt idx="2">
                  <c:v>0.31784430000000002</c:v>
                </c:pt>
                <c:pt idx="3">
                  <c:v>0.5224723</c:v>
                </c:pt>
                <c:pt idx="4">
                  <c:v>0.41210580000000002</c:v>
                </c:pt>
                <c:pt idx="5">
                  <c:v>0.452596</c:v>
                </c:pt>
              </c:numCache>
            </c:numRef>
          </c:val>
          <c:smooth val="0"/>
          <c:extLst>
            <c:ext xmlns:c16="http://schemas.microsoft.com/office/drawing/2014/chart" uri="{C3380CC4-5D6E-409C-BE32-E72D297353CC}">
              <c16:uniqueId val="{00000004-B6EF-4879-9F65-4B6AE566119B}"/>
            </c:ext>
          </c:extLst>
        </c:ser>
        <c:ser>
          <c:idx val="5"/>
          <c:order val="5"/>
          <c:tx>
            <c:strRef>
              <c:f>'[Tables for slideshow 12 april 2018 - playing around.xlsx]unem'!$Q$12</c:f>
              <c:strCache>
                <c:ptCount val="1"/>
                <c:pt idx="0">
                  <c:v>PS2017</c:v>
                </c:pt>
              </c:strCache>
            </c:strRef>
          </c:tx>
          <c:spPr>
            <a:ln w="28575" cap="rnd">
              <a:solidFill>
                <a:schemeClr val="accent6"/>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around.xlsx]unem'!$Q$13:$Q$18</c:f>
              <c:numCache>
                <c:formatCode>0.00%</c:formatCode>
                <c:ptCount val="6"/>
                <c:pt idx="0">
                  <c:v>3.8597399999999997E-2</c:v>
                </c:pt>
                <c:pt idx="1">
                  <c:v>0.17985580000000001</c:v>
                </c:pt>
                <c:pt idx="2">
                  <c:v>0.36691499999999999</c:v>
                </c:pt>
                <c:pt idx="3">
                  <c:v>0.28089439999999999</c:v>
                </c:pt>
                <c:pt idx="4">
                  <c:v>0.32864789999999999</c:v>
                </c:pt>
                <c:pt idx="5">
                  <c:v>0.3257254</c:v>
                </c:pt>
              </c:numCache>
            </c:numRef>
          </c:val>
          <c:smooth val="0"/>
          <c:extLst>
            <c:ext xmlns:c16="http://schemas.microsoft.com/office/drawing/2014/chart" uri="{C3380CC4-5D6E-409C-BE32-E72D297353CC}">
              <c16:uniqueId val="{00000005-B6EF-4879-9F65-4B6AE566119B}"/>
            </c:ext>
          </c:extLst>
        </c:ser>
        <c:ser>
          <c:idx val="6"/>
          <c:order val="6"/>
          <c:tx>
            <c:strRef>
              <c:f>'[Tables for slideshow 12 april 2018 - playing around.xlsx]unem'!$R$12</c:f>
              <c:strCache>
                <c:ptCount val="1"/>
                <c:pt idx="0">
                  <c:v>UNI2008</c:v>
                </c:pt>
              </c:strCache>
            </c:strRef>
          </c:tx>
          <c:spPr>
            <a:ln w="28575" cap="rnd">
              <a:solidFill>
                <a:schemeClr val="accent1">
                  <a:lumMod val="40000"/>
                  <a:lumOff val="60000"/>
                </a:schemeClr>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around.xlsx]unem'!$R$13:$R$18</c:f>
              <c:numCache>
                <c:formatCode>0.00%</c:formatCode>
                <c:ptCount val="6"/>
                <c:pt idx="0">
                  <c:v>0.1125805</c:v>
                </c:pt>
                <c:pt idx="1">
                  <c:v>0.2000178</c:v>
                </c:pt>
                <c:pt idx="2">
                  <c:v>0.14432030000000001</c:v>
                </c:pt>
                <c:pt idx="3">
                  <c:v>0.33270870000000002</c:v>
                </c:pt>
              </c:numCache>
            </c:numRef>
          </c:val>
          <c:smooth val="0"/>
          <c:extLst>
            <c:ext xmlns:c16="http://schemas.microsoft.com/office/drawing/2014/chart" uri="{C3380CC4-5D6E-409C-BE32-E72D297353CC}">
              <c16:uniqueId val="{00000006-B6EF-4879-9F65-4B6AE566119B}"/>
            </c:ext>
          </c:extLst>
        </c:ser>
        <c:ser>
          <c:idx val="7"/>
          <c:order val="7"/>
          <c:tx>
            <c:strRef>
              <c:f>'[Tables for slideshow 12 april 2018 - playing around.xlsx]unem'!$S$12</c:f>
              <c:strCache>
                <c:ptCount val="1"/>
                <c:pt idx="0">
                  <c:v>UNI2013</c:v>
                </c:pt>
              </c:strCache>
            </c:strRef>
          </c:tx>
          <c:spPr>
            <a:ln w="28575" cap="rnd">
              <a:solidFill>
                <a:schemeClr val="accent4">
                  <a:lumMod val="60000"/>
                  <a:lumOff val="40000"/>
                </a:schemeClr>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around.xlsx]unem'!$S$13:$S$18</c:f>
              <c:numCache>
                <c:formatCode>0.00%</c:formatCode>
                <c:ptCount val="6"/>
                <c:pt idx="0">
                  <c:v>4.1947400000000003E-2</c:v>
                </c:pt>
                <c:pt idx="1">
                  <c:v>0.1288194</c:v>
                </c:pt>
                <c:pt idx="2">
                  <c:v>0.24015880000000001</c:v>
                </c:pt>
                <c:pt idx="3">
                  <c:v>0.1720614</c:v>
                </c:pt>
                <c:pt idx="4">
                  <c:v>0.17963680000000001</c:v>
                </c:pt>
              </c:numCache>
            </c:numRef>
          </c:val>
          <c:smooth val="0"/>
          <c:extLst>
            <c:ext xmlns:c16="http://schemas.microsoft.com/office/drawing/2014/chart" uri="{C3380CC4-5D6E-409C-BE32-E72D297353CC}">
              <c16:uniqueId val="{00000007-B6EF-4879-9F65-4B6AE566119B}"/>
            </c:ext>
          </c:extLst>
        </c:ser>
        <c:ser>
          <c:idx val="8"/>
          <c:order val="8"/>
          <c:tx>
            <c:strRef>
              <c:f>'[Tables for slideshow 12 april 2018 - playing around.xlsx]unem'!$T$12</c:f>
              <c:strCache>
                <c:ptCount val="1"/>
                <c:pt idx="0">
                  <c:v>UNI2017</c:v>
                </c:pt>
              </c:strCache>
            </c:strRef>
          </c:tx>
          <c:spPr>
            <a:ln w="28575" cap="rnd">
              <a:solidFill>
                <a:srgbClr val="00B050"/>
              </a:solidFill>
              <a:round/>
            </a:ln>
            <a:effectLst/>
          </c:spPr>
          <c:marker>
            <c:symbol val="none"/>
          </c:marker>
          <c:cat>
            <c:strRef>
              <c:f>'[Tables for slideshow 12 april 2018 - playing around.xlsx]unem'!$K$13:$K$18</c:f>
              <c:strCache>
                <c:ptCount val="6"/>
                <c:pt idx="0">
                  <c:v>15-19</c:v>
                </c:pt>
                <c:pt idx="1">
                  <c:v>20-29</c:v>
                </c:pt>
                <c:pt idx="2">
                  <c:v>30-39</c:v>
                </c:pt>
                <c:pt idx="3">
                  <c:v>40-49</c:v>
                </c:pt>
                <c:pt idx="4">
                  <c:v>50-59</c:v>
                </c:pt>
                <c:pt idx="5">
                  <c:v>60+</c:v>
                </c:pt>
              </c:strCache>
            </c:strRef>
          </c:cat>
          <c:val>
            <c:numRef>
              <c:f>'[Tables for slideshow 12 april 2018 - playing around.xlsx]unem'!$T$13:$T$18</c:f>
              <c:numCache>
                <c:formatCode>0.00%</c:formatCode>
                <c:ptCount val="6"/>
                <c:pt idx="0">
                  <c:v>0.15434059999999999</c:v>
                </c:pt>
                <c:pt idx="1">
                  <c:v>0.32912520000000001</c:v>
                </c:pt>
                <c:pt idx="2">
                  <c:v>0.24089569999999999</c:v>
                </c:pt>
                <c:pt idx="3">
                  <c:v>0.27396189999999998</c:v>
                </c:pt>
                <c:pt idx="4">
                  <c:v>0.29154980000000003</c:v>
                </c:pt>
              </c:numCache>
            </c:numRef>
          </c:val>
          <c:smooth val="0"/>
          <c:extLst>
            <c:ext xmlns:c16="http://schemas.microsoft.com/office/drawing/2014/chart" uri="{C3380CC4-5D6E-409C-BE32-E72D297353CC}">
              <c16:uniqueId val="{00000008-B6EF-4879-9F65-4B6AE566119B}"/>
            </c:ext>
          </c:extLst>
        </c:ser>
        <c:dLbls>
          <c:showLegendKey val="0"/>
          <c:showVal val="0"/>
          <c:showCatName val="0"/>
          <c:showSerName val="0"/>
          <c:showPercent val="0"/>
          <c:showBubbleSize val="0"/>
        </c:dLbls>
        <c:smooth val="0"/>
        <c:axId val="662977288"/>
        <c:axId val="662977616"/>
      </c:lineChart>
      <c:catAx>
        <c:axId val="662977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Age</a:t>
                </a:r>
              </a:p>
            </c:rich>
          </c:tx>
          <c:layout>
            <c:manualLayout>
              <c:xMode val="edge"/>
              <c:yMode val="edge"/>
              <c:x val="0.53262197994481464"/>
              <c:y val="0.72601469195048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977616"/>
        <c:crosses val="autoZero"/>
        <c:auto val="1"/>
        <c:lblAlgn val="ctr"/>
        <c:lblOffset val="100"/>
        <c:noMultiLvlLbl val="0"/>
      </c:catAx>
      <c:valAx>
        <c:axId val="66297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Margins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977288"/>
        <c:crosses val="autoZero"/>
        <c:crossBetween val="between"/>
      </c:valAx>
      <c:spPr>
        <a:noFill/>
        <a:ln>
          <a:noFill/>
        </a:ln>
        <a:effectLst/>
      </c:spPr>
    </c:plotArea>
    <c:legend>
      <c:legendPos val="b"/>
      <c:layout>
        <c:manualLayout>
          <c:xMode val="edge"/>
          <c:yMode val="edge"/>
          <c:x val="4.8637526078470959E-2"/>
          <c:y val="0.79782944291726843"/>
          <c:w val="0.93263930950938845"/>
          <c:h val="0.12721986674742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0.01583</cdr:x>
      <cdr:y>0.85741</cdr:y>
    </cdr:from>
    <cdr:to>
      <cdr:x>0.12104</cdr:x>
      <cdr:y>0.99625</cdr:y>
    </cdr:to>
    <cdr:sp macro="" textlink="">
      <cdr:nvSpPr>
        <cdr:cNvPr id="2" name="TextBox 1">
          <a:extLst xmlns:a="http://schemas.openxmlformats.org/drawingml/2006/main">
            <a:ext uri="{FF2B5EF4-FFF2-40B4-BE49-F238E27FC236}">
              <a16:creationId xmlns:a16="http://schemas.microsoft.com/office/drawing/2014/main" id="{4428AF9E-1BDE-467E-8CEF-C4B8114130EB}"/>
            </a:ext>
          </a:extLst>
        </cdr:cNvPr>
        <cdr:cNvSpPr txBox="1"/>
      </cdr:nvSpPr>
      <cdr:spPr>
        <a:xfrm xmlns:a="http://schemas.openxmlformats.org/drawingml/2006/main">
          <a:off x="161925" y="4352926"/>
          <a:ext cx="1076325" cy="704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1100"/>
        </a:p>
      </cdr:txBody>
    </cdr:sp>
  </cdr:relSizeAnchor>
  <cdr:relSizeAnchor xmlns:cdr="http://schemas.openxmlformats.org/drawingml/2006/chartDrawing">
    <cdr:from>
      <cdr:x>0</cdr:x>
      <cdr:y>0.91275</cdr:y>
    </cdr:from>
    <cdr:to>
      <cdr:x>0.79968</cdr:x>
      <cdr:y>1</cdr:y>
    </cdr:to>
    <cdr:sp macro="" textlink="">
      <cdr:nvSpPr>
        <cdr:cNvPr id="4" name="Text Box 3"/>
        <cdr:cNvSpPr txBox="1"/>
      </cdr:nvSpPr>
      <cdr:spPr>
        <a:xfrm xmlns:a="http://schemas.openxmlformats.org/drawingml/2006/main">
          <a:off x="-914400" y="2491105"/>
          <a:ext cx="4752975" cy="23812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CA" sz="1000">
              <a:latin typeface="Times New Roman" panose="02020603050405020304" pitchFamily="18" charset="0"/>
              <a:cs typeface="Times New Roman" panose="02020603050405020304" pitchFamily="18" charset="0"/>
            </a:rPr>
            <a:t>Data Source: Statistics Canada</a:t>
          </a:r>
          <a:r>
            <a:rPr lang="en-CA" sz="1000" baseline="0">
              <a:latin typeface="Times New Roman" panose="02020603050405020304" pitchFamily="18" charset="0"/>
              <a:cs typeface="Times New Roman" panose="02020603050405020304" pitchFamily="18" charset="0"/>
            </a:rPr>
            <a:t> Labour Force Survey, April 2008, 2013, and 2017</a:t>
          </a:r>
          <a:endParaRPr lang="en-CA" sz="10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0.92945</cdr:y>
    </cdr:from>
    <cdr:to>
      <cdr:x>0.79968</cdr:x>
      <cdr:y>1</cdr:y>
    </cdr:to>
    <cdr:sp macro="" textlink="">
      <cdr:nvSpPr>
        <cdr:cNvPr id="3" name="Text Box 1"/>
        <cdr:cNvSpPr txBox="1"/>
      </cdr:nvSpPr>
      <cdr:spPr>
        <a:xfrm xmlns:a="http://schemas.openxmlformats.org/drawingml/2006/main">
          <a:off x="0" y="2992315"/>
          <a:ext cx="4752975" cy="22713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000">
              <a:latin typeface="Times New Roman" panose="02020603050405020304" pitchFamily="18" charset="0"/>
              <a:cs typeface="Times New Roman" panose="02020603050405020304" pitchFamily="18" charset="0"/>
            </a:rPr>
            <a:t>Data Source: Statistics Canada</a:t>
          </a:r>
          <a:r>
            <a:rPr lang="en-CA" sz="1000" baseline="0">
              <a:latin typeface="Times New Roman" panose="02020603050405020304" pitchFamily="18" charset="0"/>
              <a:cs typeface="Times New Roman" panose="02020603050405020304" pitchFamily="18" charset="0"/>
            </a:rPr>
            <a:t> Labour Force Survey, April 2008, 2013, and 2017</a:t>
          </a:r>
          <a:endParaRPr lang="en-CA"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Sta17</b:Tag>
    <b:SourceType>InternetSite</b:SourceType>
    <b:Guid>{4F0E835A-449F-4223-913C-B8325217D4F3}</b:Guid>
    <b:Title>Variant of NOC 2011 - Analysis by Skill Level</b:Title>
    <b:Year>2017</b:Year>
    <b:Month>October</b:Month>
    <b:Day>02</b:Day>
    <b:URL>http://www23.statcan.gc.ca/imdb/p3VD.pl?Function=getVD&amp;TVD=136582</b:URL>
    <b:Author>
      <b:Author>
        <b:Corporate>Statistics Canada</b:Corporate>
      </b:Author>
    </b:Author>
    <b:RefOrder>24</b:RefOrder>
  </b:Source>
  <b:Source>
    <b:Tag>Phi15</b:Tag>
    <b:SourceType>InternetSite</b:SourceType>
    <b:Guid>{C5D372DA-28C3-407B-A69A-479C0DF18251}</b:Guid>
    <b:Author>
      <b:Author>
        <b:NameList>
          <b:Person>
            <b:Last>Phillips</b:Last>
            <b:First>R.A.</b:First>
          </b:Person>
        </b:NameList>
      </b:Author>
    </b:Author>
    <b:Title>Service Industry</b:Title>
    <b:InternetSiteTitle>Historica Canada</b:InternetSiteTitle>
    <b:Year>2015</b:Year>
    <b:Month>March</b:Month>
    <b:Day>4</b:Day>
    <b:URL>http://www.thecanadianencyclopedia.ca/en/article/service-industry/</b:URL>
    <b:RefOrder>27</b:RefOrder>
  </b:Source>
  <b:Source>
    <b:Tag>Pro16</b:Tag>
    <b:SourceType>JournalArticle</b:SourceType>
    <b:Guid>{9A847AF2-2A47-4D3D-84CE-CE4E310D4D1E}</b:Guid>
    <b:Title>Dualization or Liberalization? Investigating Precarious Work in Eight Eurpean Countries</b:Title>
    <b:JournalName>Work, Employment and Society</b:JournalName>
    <b:Year>2016</b:Year>
    <b:Pages>949-965</b:Pages>
    <b:Author>
      <b:Author>
        <b:NameList>
          <b:Person>
            <b:Last>Prosser</b:Last>
            <b:First>T.</b:First>
          </b:Person>
        </b:NameList>
      </b:Author>
    </b:Author>
    <b:Volume>30</b:Volume>
    <b:Issue>6</b:Issue>
    <b:DOI>10.1177/0950017015609036</b:DOI>
    <b:RefOrder>19</b:RefOrder>
  </b:Source>
  <b:Source>
    <b:Tag>Scu11</b:Tag>
    <b:SourceType>JournalArticle</b:SourceType>
    <b:Guid>{80370951-8023-4627-B6F0-F32266EF84D2}</b:Guid>
    <b:Title>Under-employment Among Recent Graduates: A Review of the Literature</b:Title>
    <b:JournalName>Personnel Review</b:JournalName>
    <b:Year>2011</b:Year>
    <b:Pages>643-659</b:Pages>
    <b:Author>
      <b:Author>
        <b:NameList>
          <b:Person>
            <b:Last>Scurry</b:Last>
            <b:First>T.</b:First>
          </b:Person>
          <b:Person>
            <b:Last>Blenkinsopp</b:Last>
            <b:First>J.</b:First>
          </b:Person>
        </b:NameList>
      </b:Author>
    </b:Author>
    <b:Volume>40</b:Volume>
    <b:Issue>5</b:Issue>
    <b:DOI>10.1108/00483481111154487</b:DOI>
    <b:RefOrder>21</b:RefOrder>
  </b:Source>
  <b:Source>
    <b:Tag>Ala99</b:Tag>
    <b:SourceType>ArticleInAPeriodical</b:SourceType>
    <b:Guid>{0C8DA664-A829-4345-9DF0-7FCB7025E090}</b:Guid>
    <b:Title>The "Lean" State and Capitalist Restructuring: Towards a Theoretical Account</b:Title>
    <b:PeriodicalTitle>Studies in Political Economy: A Socialist Review</b:PeriodicalTitle>
    <b:Year>1999</b:Year>
    <b:Pages>91-114</b:Pages>
    <b:Author>
      <b:Author>
        <b:NameList>
          <b:Person>
            <b:Last>Sears</b:Last>
            <b:First>Alan</b:First>
          </b:Person>
        </b:NameList>
      </b:Author>
    </b:Author>
    <b:Volume>59</b:Volume>
    <b:Issue>1</b:Issue>
    <b:DOI>10.1080/19187033.1999.11675268</b:DOI>
    <b:RefOrder>11</b:RefOrder>
  </b:Source>
  <b:Source>
    <b:Tag>Ste14</b:Tag>
    <b:SourceType>ArticleInAPeriodical</b:SourceType>
    <b:Guid>{62D1A086-4D8F-4AF0-A3FE-2F10525445ED}</b:Guid>
    <b:Title>Populist Unionism Confronts Austerity in Canada</b:Title>
    <b:PeriodicalTitle>Labor Studies Journal</b:PeriodicalTitle>
    <b:Year>2014</b:Year>
    <b:Pages>60-82</b:Pages>
    <b:Author>
      <b:Author>
        <b:NameList>
          <b:Person>
            <b:Last>Tufts</b:Last>
            <b:First>Steven</b:First>
          </b:Person>
          <b:Person>
            <b:Last>Thomas</b:Last>
            <b:First>Mark</b:First>
            <b:Middle>P.</b:Middle>
          </b:Person>
        </b:NameList>
      </b:Author>
    </b:Author>
    <b:Volume>39</b:Volume>
    <b:Issue>1</b:Issue>
    <b:DOI>10.1177/0160449X14530705</b:DOI>
    <b:RefOrder>16</b:RefOrder>
  </b:Source>
  <b:Source>
    <b:Tag>Val12</b:Tag>
    <b:SourceType>JournalArticle</b:SourceType>
    <b:Guid>{8D617FA5-44D8-4553-9A8E-D45053B06121}</b:Guid>
    <b:Author>
      <b:Author>
        <b:NameList>
          <b:Person>
            <b:Last>Vallas</b:Last>
            <b:First>S.</b:First>
          </b:Person>
          <b:Person>
            <b:Last>Prener</b:Last>
            <b:First>C.</b:First>
          </b:Person>
        </b:NameList>
      </b:Author>
    </b:Author>
    <b:Title>Dualism, Job Polarization, and the Social Construction of Precarious Work</b:Title>
    <b:JournalName>Work and Occuptions</b:JournalName>
    <b:Year>2012</b:Year>
    <b:Pages>331-353</b:Pages>
    <b:Volume>39</b:Volume>
    <b:Issue>4</b:Issue>
    <b:DOI>10.1177/0730888412456027</b:DOI>
    <b:RefOrder>18</b:RefOrder>
  </b:Source>
  <b:Source>
    <b:Tag>Vos03</b:Tag>
    <b:SourceType>JournalArticle</b:SourceType>
    <b:Guid>{76078AC5-730D-42D5-8118-9E49F8AE6E39}</b:Guid>
    <b:Title>Precarious Jobs: A New Typology of Employment</b:Title>
    <b:JournalName>Perspectives on Labour and Income</b:JournalName>
    <b:Year>2003</b:Year>
    <b:Pages>1-20</b:Pages>
    <b:Author>
      <b:Author>
        <b:NameList>
          <b:Person>
            <b:Last>Vosko</b:Last>
            <b:First>L.F</b:First>
          </b:Person>
          <b:Person>
            <b:Last>Zukewich</b:Last>
            <b:First>N.</b:First>
          </b:Person>
          <b:Person>
            <b:Last>Cranford</b:Last>
            <b:First>C.</b:First>
          </b:Person>
        </b:NameList>
      </b:Author>
    </b:Author>
    <b:City>Ottawa</b:City>
    <b:Volume>15</b:Volume>
    <b:Issue>4</b:Issue>
    <b:RefOrder>28</b:RefOrder>
  </b:Source>
  <b:Source>
    <b:Tag>Agr09</b:Tag>
    <b:SourceType>Book</b:SourceType>
    <b:Guid>{B0F843A3-87C7-4860-9BF5-0F41E07260B9}</b:Guid>
    <b:Author>
      <b:Author>
        <b:NameList>
          <b:Person>
            <b:Last>Agresti</b:Last>
            <b:First>A.</b:First>
          </b:Person>
          <b:Person>
            <b:Last>Finlay</b:Last>
            <b:First>B.</b:First>
          </b:Person>
        </b:NameList>
      </b:Author>
    </b:Author>
    <b:Title>Statistical Methods for the Social Sciences</b:Title>
    <b:Year>2009</b:Year>
    <b:City>New Jersey</b:City>
    <b:Publisher>Pearson Prentice Hall</b:Publisher>
    <b:Edition>4th</b:Edition>
    <b:RefOrder>23</b:RefOrder>
  </b:Source>
  <b:Source>
    <b:Tag>Lab08</b:Tag>
    <b:SourceType>Misc</b:SourceType>
    <b:Guid>{ABB654CE-CCFD-4723-A337-677CE00E434B}</b:Guid>
    <b:Title>Labour Force Survey</b:Title>
    <b:Year>2008</b:Year>
    <b:Month>April</b:Month>
    <b:CountryRegion>Canada</b:CountryRegion>
    <b:Author>
      <b:Author>
        <b:Corporate>Labour Statistics Division, Statistics Canada</b:Corporate>
      </b:Author>
    </b:Author>
    <b:RefOrder>29</b:RefOrder>
  </b:Source>
  <b:Source>
    <b:Tag>Sta</b:Tag>
    <b:SourceType>Misc</b:SourceType>
    <b:Guid>{54C048EE-521C-4DA7-8B0B-0DBA6B157D97}</b:Guid>
    <b:Author>
      <b:Author>
        <b:Corporate>Labour Statistics Division, Statistics Canada</b:Corporate>
      </b:Author>
    </b:Author>
    <b:Title>Labour Force Survey</b:Title>
    <b:Year>2013</b:Year>
    <b:Month>April</b:Month>
    <b:CountryRegion>Canada</b:CountryRegion>
    <b:RefOrder>30</b:RefOrder>
  </b:Source>
  <b:Source>
    <b:Tag>Lab17</b:Tag>
    <b:SourceType>Misc</b:SourceType>
    <b:Guid>{1F340ACF-AC50-4E13-B82A-E172618F9D9C}</b:Guid>
    <b:Author>
      <b:Author>
        <b:Corporate>Labour Statistics Division, Statistics Canada</b:Corporate>
      </b:Author>
    </b:Author>
    <b:Title>Labour Force Survey</b:Title>
    <b:Year>2017</b:Year>
    <b:Month>April</b:Month>
    <b:CountryRegion>Canada</b:CountryRegion>
    <b:RefOrder>31</b:RefOrder>
  </b:Source>
  <b:Source>
    <b:Tag>Gri05</b:Tag>
    <b:SourceType>Book</b:SourceType>
    <b:Guid>{0D6422CE-0E12-4D58-ADC2-F8417D1B9413}</b:Guid>
    <b:Title>The Sociology of Work: Introduction</b:Title>
    <b:Year>2005</b:Year>
    <b:City>Cambridge</b:City>
    <b:Publisher>Polity Press</b:Publisher>
    <b:Edition>3rd</b:Edition>
    <b:Author>
      <b:Author>
        <b:NameList>
          <b:Person>
            <b:Last>Grint</b:Last>
            <b:First>K.</b:First>
          </b:Person>
        </b:NameList>
      </b:Author>
    </b:Author>
    <b:RefOrder>6</b:RefOrder>
  </b:Source>
  <b:Source>
    <b:Tag>Sen72</b:Tag>
    <b:SourceType>Book</b:SourceType>
    <b:Guid>{098DA55F-091B-464D-971D-469206AD8F4E}</b:Guid>
    <b:Author>
      <b:Author>
        <b:NameList>
          <b:Person>
            <b:Last>Sennett</b:Last>
            <b:First>R.</b:First>
          </b:Person>
          <b:Person>
            <b:Last>Cobb</b:Last>
            <b:First>J.</b:First>
          </b:Person>
        </b:NameList>
      </b:Author>
    </b:Author>
    <b:Title>The Hidden Injuries of Class</b:Title>
    <b:Year>1972</b:Year>
    <b:City>Cambridge</b:City>
    <b:Publisher>Cambrdge University Press</b:Publisher>
    <b:RefOrder>7</b:RefOrder>
  </b:Source>
  <b:Source>
    <b:Tag>His15</b:Tag>
    <b:SourceType>InternetSite</b:SourceType>
    <b:Guid>{EDF0DE7F-0453-4F5B-9540-DC7FA940D845}</b:Guid>
    <b:Author>
      <b:Author>
        <b:Corporate>Historica Canada</b:Corporate>
      </b:Author>
    </b:Author>
    <b:Title>Service Industry</b:Title>
    <b:InternetSiteTitle>The Canadian Encyclopedia</b:InternetSiteTitle>
    <b:Year>2015</b:Year>
    <b:URL>http://www.thecanadianencyclopedia.ca/en/article/service-industry/</b:URL>
    <b:RefOrder>32</b:RefOrder>
  </b:Source>
  <b:Source>
    <b:Tag>Sta181</b:Tag>
    <b:SourceType>InternetSite</b:SourceType>
    <b:Guid>{70B5DD88-4CAA-46F7-8128-4C6265145DF3}</b:Guid>
    <b:Author>
      <b:Author>
        <b:Corporate>Statitics Canada</b:Corporate>
      </b:Author>
    </b:Author>
    <b:Title>Annual Average Unemployment Rate: Canada and Province 1976-2017</b:Title>
    <b:InternetSiteTitle>Statistics Canada</b:InternetSiteTitle>
    <b:Year>2018</b:Year>
    <b:Month>Jan</b:Month>
    <b:Day>8</b:Day>
    <b:URL>http://www.stats.gov.nl.ca/statistics/labour/pdf/unemprate.pdf</b:URL>
    <b:RefOrder>15</b:RefOrder>
  </b:Source>
  <b:Source>
    <b:Tag>Eva11</b:Tag>
    <b:SourceType>JournalArticle</b:SourceType>
    <b:Guid>{7B52441F-4945-434B-936B-01A1D266883E}</b:Guid>
    <b:Author>
      <b:Author>
        <b:NameList>
          <b:Person>
            <b:Last>Evans</b:Last>
            <b:First>B.</b:First>
          </b:Person>
          <b:Person>
            <b:Last>Albo</b:Last>
            <b:First>G.</b:First>
          </b:Person>
        </b:NameList>
      </b:Author>
    </b:Author>
    <b:Title>Permanent Austerity: The Politics of the Canadian Exit Stratgey from Fiscal Stimulous</b:Title>
    <b:Year>2011</b:Year>
    <b:URL>http://www.alternateroutes.ca/index.php/ar/article/view/14414/12899</b:URL>
    <b:JournalName>Alternate Routes</b:JournalName>
    <b:Pages>7-28</b:Pages>
    <b:Volume>22</b:Volume>
    <b:RefOrder>13</b:RefOrder>
  </b:Source>
  <b:Source>
    <b:Tag>Cun16</b:Tag>
    <b:SourceType>JournalArticle</b:SourceType>
    <b:Guid>{DF9C8DDB-0B60-4BDA-A16E-423562F9BC81}</b:Guid>
    <b:Title>Austerity Policies, 'Precarity' and the Nonprofit Workforce: A Comparative study of UK and Canada</b:Title>
    <b:Year>2016</b:Year>
    <b:JournalName>Journal of Industrial Relations</b:JournalName>
    <b:Pages>455-472</b:Pages>
    <b:Author>
      <b:Author>
        <b:NameList>
          <b:Person>
            <b:Last>Cunningham</b:Last>
            <b:First>I.</b:First>
          </b:Person>
          <b:Person>
            <b:Last>Baines</b:Last>
            <b:First>D.</b:First>
          </b:Person>
          <b:Person>
            <b:Last>Shield</b:Last>
            <b:First>J.</b:First>
          </b:Person>
          <b:Person>
            <b:Last>Lewchuck</b:Last>
            <b:First>W.</b:First>
          </b:Person>
        </b:NameList>
      </b:Author>
    </b:Author>
    <b:Volume>58</b:Volume>
    <b:Issue>4</b:Issue>
    <b:DOI>10.1177/0022185616639309</b:DOI>
    <b:RefOrder>33</b:RefOrder>
  </b:Source>
  <b:Source>
    <b:Tag>Jea16</b:Tag>
    <b:SourceType>ArticleInAPeriodical</b:SourceType>
    <b:Guid>{665C5BE4-CDC1-4BC1-BD75-ADC59953FB86}</b:Guid>
    <b:Title>Austerity as an Opportunity for Union Revival: Québec Public School Teachers</b:Title>
    <b:PeriodicalTitle>The Economic and Labour Relations Review</b:PeriodicalTitle>
    <b:Year>2016</b:Year>
    <b:Pages>64-80</b:Pages>
    <b:Author>
      <b:Author>
        <b:NameList>
          <b:Person>
            <b:Last>Grenier</b:Last>
            <b:First>J</b:First>
          </b:Person>
          <b:Person>
            <b:Last>Jalette</b:Last>
            <b:First>P.</b:First>
          </b:Person>
        </b:NameList>
      </b:Author>
    </b:Author>
    <b:Volume>27</b:Volume>
    <b:Issue>1</b:Issue>
    <b:DOI>10.1177/1035304616630475</b:DOI>
    <b:RefOrder>12</b:RefOrder>
  </b:Source>
  <b:Source>
    <b:Tag>Ros13</b:Tag>
    <b:SourceType>Book</b:SourceType>
    <b:Guid>{4E9EA33A-06F5-4FA5-A00A-13CC63FB136D}</b:Guid>
    <b:Author>
      <b:Author>
        <b:NameList>
          <b:Person>
            <b:Last>Ross</b:Last>
            <b:First>S.</b:First>
          </b:Person>
          <b:Person>
            <b:Last>Savage</b:Last>
            <b:First>L.</b:First>
          </b:Person>
        </b:NameList>
      </b:Author>
    </b:Author>
    <b:Title>Public Sector Unions in the Age of Austerity</b:Title>
    <b:Year>2013</b:Year>
    <b:City>Blackpoint</b:City>
    <b:Publisher>Fernwood Publishing</b:Publisher>
    <b:StateProvince>Nova Scotia</b:StateProvince>
    <b:RefOrder>34</b:RefOrder>
  </b:Source>
  <b:Source>
    <b:Tag>Ros14</b:Tag>
    <b:SourceType>ArticleInAPeriodical</b:SourceType>
    <b:Guid>{E0FF64A4-C16A-4747-B156-5C93509EA490}</b:Guid>
    <b:Author>
      <b:Author>
        <b:NameList>
          <b:Person>
            <b:Last>Ross</b:Last>
            <b:First>S.</b:First>
          </b:Person>
          <b:Person>
            <b:Last>Savage</b:Last>
            <b:First>L.</b:First>
          </b:Person>
        </b:NameList>
      </b:Author>
    </b:Author>
    <b:Title>Labour Confronts Austerity: An Introduction</b:Title>
    <b:PeriodicalTitle>Labor Studies Journal</b:PeriodicalTitle>
    <b:Year>2014</b:Year>
    <b:Pages>5-8</b:Pages>
    <b:Volume>39</b:Volume>
    <b:Issue>1</b:Issue>
    <b:DOI>10.1177/0160449X14530689</b:DOI>
    <b:RefOrder>14</b:RefOrder>
  </b:Source>
  <b:Source>
    <b:Tag>Lev701</b:Tag>
    <b:SourceType>JournalArticle</b:SourceType>
    <b:Guid>{B3BA6DA6-EF09-4473-9E2E-FFE4059147B6}</b:Guid>
    <b:Author>
      <b:Author>
        <b:NameList>
          <b:Person>
            <b:Last>Levine</b:Last>
            <b:First>M.J.</b:First>
          </b:Person>
        </b:NameList>
      </b:Author>
    </b:Author>
    <b:Title>The Issues in Teacher Strikes</b:Title>
    <b:Year>1970</b:Year>
    <b:JournalName>Penn State University Press</b:JournalName>
    <b:Pages>1-18</b:Pages>
    <b:Volume>22</b:Volume>
    <b:Issue>1</b:Issue>
    <b:URL>http://www.jstor.org/stable/27796193</b:URL>
    <b:RefOrder>17</b:RefOrder>
  </b:Source>
  <b:Source>
    <b:Tag>Hog06</b:Tag>
    <b:SourceType>Book</b:SourceType>
    <b:Guid>{CF77549C-7555-4AB8-970F-28237EAA5069}</b:Guid>
    <b:Author>
      <b:Author>
        <b:NameList>
          <b:Person>
            <b:Last>Hoggart</b:Last>
            <b:First>R.</b:First>
          </b:Person>
        </b:NameList>
      </b:Author>
    </b:Author>
    <b:Title>The Uses of Literacy</b:Title>
    <b:Year>1957</b:Year>
    <b:City>New Brunswick</b:City>
    <b:Publisher>Transaaction Publishers</b:Publisher>
    <b:StateProvince>New Jersey</b:StateProvince>
    <b:Edition>5th</b:Edition>
    <b:RefOrder>9</b:RefOrder>
  </b:Source>
  <b:Source>
    <b:Tag>Mar59</b:Tag>
    <b:SourceType>DocumentFromInternetSite</b:SourceType>
    <b:Guid>{9E2A8C8F-338E-4CB9-A586-84198B64188F}</b:Guid>
    <b:Author>
      <b:Author>
        <b:NameList>
          <b:Person>
            <b:Last>Marx</b:Last>
            <b:First>K.</b:First>
          </b:Person>
        </b:NameList>
      </b:Author>
    </b:Author>
    <b:Title>Economic and Philosophic Manuscripts of 1844</b:Title>
    <b:Year>1959</b:Year>
    <b:InternetSiteTitle>Political Economy</b:InternetSiteTitle>
    <b:URL>https://www.marxists.org/archive/marx/works/download/pdf/Economic-Philosophic-Manuscripts-1844.pdf</b:URL>
    <b:ProductionCompany>Progress Publishers</b:ProductionCompany>
    <b:RefOrder>8</b:RefOrder>
  </b:Source>
  <b:Source>
    <b:Tag>StaNAICS</b:Tag>
    <b:SourceType>InternetSite</b:SourceType>
    <b:Guid>{1A0BD12D-48D6-4795-8705-FDBFC76482BF}</b:Guid>
    <b:Title>North American Industry Classification System (NAICS) Canada 2017 Version 1.0</b:Title>
    <b:InternetSiteTitle>Statistics Canada</b:InternetSiteTitle>
    <b:Year>2017</b:Year>
    <b:Month>July</b:Month>
    <b:Day>18</b:Day>
    <b:URL>http://www23.statcan.gc.ca/imdb/p3VD.pl?Function=getVD&amp;TVD=307532&amp;CVD=307533&amp;CLV=0&amp;MLV=5&amp;D=1</b:URL>
    <b:Author>
      <b:Author>
        <b:Corporate>Statistics Canada</b:Corporate>
      </b:Author>
    </b:Author>
    <b:RefOrder>35</b:RefOrder>
  </b:Source>
  <b:Source>
    <b:Tag>Sta11</b:Tag>
    <b:SourceType>Book</b:SourceType>
    <b:Guid>{DF80111F-3B48-469D-BAD3-D07D68B1A8BF}</b:Guid>
    <b:Title>The Precariat: The New Dangerous Class</b:Title>
    <b:Year>2011</b:Year>
    <b:URL>https://www.hse.ru/data/2013/01/28/1304836059/Standing.%20The_Precariat__The_New_Dangerous_Class__-Bloomsbury_USA(2011).pdf</b:URL>
    <b:Author>
      <b:Author>
        <b:NameList>
          <b:Person>
            <b:Last>Standing</b:Last>
            <b:First>G.</b:First>
          </b:Person>
        </b:NameList>
      </b:Author>
    </b:Author>
    <b:City>New York</b:City>
    <b:Publisher>Bloomsbury Academic</b:Publisher>
    <b:RefOrder>5</b:RefOrder>
  </b:Source>
  <b:Source>
    <b:Tag>Gal91</b:Tag>
    <b:SourceType>JournalArticle</b:SourceType>
    <b:Guid>{2D89B49C-B86C-402C-A17B-0220A9568991}</b:Guid>
    <b:Title>Patterns of Skill Change: Upskilling, Deskilling or the Polarization of Skills?</b:Title>
    <b:JournalName>Work, Employment &amp; Society</b:JournalName>
    <b:Year>1991</b:Year>
    <b:Pages>319-351</b:Pages>
    <b:Author>
      <b:Author>
        <b:NameList>
          <b:Person>
            <b:Last>Gallie</b:Last>
            <b:First>D.</b:First>
          </b:Person>
        </b:NameList>
      </b:Author>
    </b:Author>
    <b:Volume>5</b:Volume>
    <b:Issue>3</b:Issue>
    <b:RefOrder>20</b:RefOrder>
  </b:Source>
  <b:Source>
    <b:Tag>Gov17</b:Tag>
    <b:SourceType>InternetSite</b:SourceType>
    <b:Guid>{F19CDFFE-B187-4F37-BF5F-0DEC0BA6C615}</b:Guid>
    <b:Title>Hourly Minimum Wages in Canada for Adult Workers</b:Title>
    <b:Year>2017</b:Year>
    <b:URL>http://srv116.services.gc.ca/dimt-wid/sm-mw/rpt2.aspx</b:URL>
    <b:Author>
      <b:Author>
        <b:Corporate>Government of Canada</b:Corporate>
      </b:Author>
    </b:Author>
    <b:RefOrder>26</b:RefOrder>
  </b:Source>
  <b:Source>
    <b:Tag>Ann09</b:Tag>
    <b:SourceType>DocumentFromInternetSite</b:SourceType>
    <b:Guid>{B9073B66-5ADC-49D6-984C-EBA5937D0F18}</b:Guid>
    <b:Title>Economic Crisis Slams Canada: Fedeal Government Denial</b:Title>
    <b:InternetSiteTitle>Global Research</b:InternetSiteTitle>
    <b:Year>2009</b:Year>
    <b:URL>https://www.globalresearch.ca/economic-crisis-slams-canada/12945</b:URL>
    <b:Author>
      <b:Author>
        <b:NameList>
          <b:Person>
            <b:Last>Annis</b:Last>
            <b:First>R.</b:First>
          </b:Person>
        </b:NameList>
      </b:Author>
    </b:Author>
    <b:Month>March</b:Month>
    <b:Day>29</b:Day>
    <b:RefOrder>1</b:RefOrder>
  </b:Source>
  <b:Source>
    <b:Tag>TGr13</b:Tag>
    <b:SourceType>DocumentFromInternetSite</b:SourceType>
    <b:Guid>{B581F641-69B0-4B32-869A-32FF6794F331}</b:Guid>
    <b:Author>
      <b:Author>
        <b:NameList>
          <b:Person>
            <b:Last>Grant</b:Last>
            <b:First>T.</b:First>
          </b:Person>
        </b:NameList>
      </b:Author>
    </b:Author>
    <b:Title>Five Years After the Financial Crisis, Canada's Recovery Remains Mixed</b:Title>
    <b:InternetSiteTitle>The Globe and Mail</b:InternetSiteTitle>
    <b:Year>2013</b:Year>
    <b:URL>https://www.theglobeandmail.com/report-on-business/economy/economy-lab/five-years-after-the-financial-crisis-canadas-recovery-remains-mixed/article14397715/</b:URL>
    <b:Month>Sept</b:Month>
    <b:Day>18</b:Day>
    <b:RefOrder>3</b:RefOrder>
  </b:Source>
  <b:Source>
    <b:Tag>MLe09</b:Tag>
    <b:SourceType>DocumentFromInternetSite</b:SourceType>
    <b:Guid>{B33DC087-C37C-420C-A58A-034F6E09EE0C}</b:Guid>
    <b:Author>
      <b:Author>
        <b:NameList>
          <b:Person>
            <b:Last>Lewis</b:Last>
            <b:First>M.</b:First>
          </b:Person>
          <b:Person>
            <b:Last>Einhorn</b:Last>
            <b:First>D.</b:First>
          </b:Person>
        </b:NameList>
      </b:Author>
    </b:Author>
    <b:Title>The End of the Financial World as we Know it</b:Title>
    <b:InternetSiteTitle>The New York Times</b:InternetSiteTitle>
    <b:Year>2009</b:Year>
    <b:Month>Jan</b:Month>
    <b:Day>3</b:Day>
    <b:URL>https://www.nytimes.com/2009/01/04/opinion/04lewiseinhorn.html</b:URL>
    <b:RefOrder>2</b:RefOrder>
  </b:Source>
  <b:Source>
    <b:Tag>Pro18</b:Tag>
    <b:SourceType>InternetSite</b:SourceType>
    <b:Guid>{99E520A9-4439-473B-B538-1B3FC8B2DBF2}</b:Guid>
    <b:Author>
      <b:Author>
        <b:Corporate>Province of Nova Scotia</b:Corporate>
      </b:Author>
    </b:Author>
    <b:Title>Minimum Wage</b:Title>
    <b:InternetSiteTitle>NovaScotia.ca</b:InternetSiteTitle>
    <b:Year>2018</b:Year>
    <b:Month>Feb</b:Month>
    <b:Day>07</b:Day>
    <b:URL>https://novascotia.ca/lae/employmentrights/minimumwage.asp</b:URL>
    <b:RefOrder>36</b:RefOrder>
  </b:Source>
  <b:Source>
    <b:Tag>The14</b:Tag>
    <b:SourceType>DocumentFromInternetSite</b:SourceType>
    <b:Guid>{789266E8-89DA-4F70-95F4-5CF583003593}</b:Guid>
    <b:Author>
      <b:Author>
        <b:Corporate>The Canadian Council for Public-Private Partnerships</b:Corporate>
      </b:Author>
    </b:Author>
    <b:Title>The Legacy of the Financial Crisis: What we Know, and What we Don't</b:Title>
    <b:InternetSiteTitle>Bank of Canada</b:InternetSiteTitle>
    <b:Year>2014</b:Year>
    <b:Month>Nov</b:Month>
    <b:Day>3</b:Day>
    <b:URL>https://www.bankofcanada.ca/2014/11/legacy-financial-crisis/</b:URL>
    <b:RefOrder>4</b:RefOrder>
  </b:Source>
  <b:Source>
    <b:Tag>Bly13</b:Tag>
    <b:SourceType>Book</b:SourceType>
    <b:Guid>{C821CC38-0E2D-4091-9E2F-D72AE1165F5B}</b:Guid>
    <b:Author>
      <b:Author>
        <b:NameList>
          <b:Person>
            <b:Last>Blyth</b:Last>
            <b:First>M.</b:First>
          </b:Person>
        </b:NameList>
      </b:Author>
    </b:Author>
    <b:Title>Austerity: The History of a Dangerous Idea</b:Title>
    <b:Year>2013</b:Year>
    <b:City>New York</b:City>
    <b:Publisher>Oxford University Press</b:Publisher>
    <b:RefOrder>10</b:RefOrder>
  </b:Source>
  <b:Source>
    <b:Tag>Tho09</b:Tag>
    <b:SourceType>JournalArticle</b:SourceType>
    <b:Guid>{17BF21C4-9980-40B5-A4C6-37C41F3A71EB}</b:Guid>
    <b:Title>Alienation as Death: Technology, Capital, and the Degredation of Everyday Life in Elmer Rice's The Adding Machine</b:Title>
    <b:Year>2009</b:Year>
    <b:Author>
      <b:Author>
        <b:NameList>
          <b:Person>
            <b:Last>Thorpe</b:Last>
            <b:First>C.</b:First>
          </b:Person>
        </b:NameList>
      </b:Author>
    </b:Author>
    <b:JournalName>Science as Culture</b:JournalName>
    <b:Pages>261-279</b:Pages>
    <b:Volume>18</b:Volume>
    <b:Issue>3</b:Issue>
    <b:DOI>10.1080/09505430903123032</b:DOI>
    <b:RefOrder>22</b:RefOrder>
  </b:Source>
  <b:Source>
    <b:Tag>Gra99</b:Tag>
    <b:SourceType>JournalArticle</b:SourceType>
    <b:Guid>{B564BB55-AF69-4A25-B29F-B47B436C8335}</b:Guid>
    <b:Title>Predictive Margins with Survey Data</b:Title>
    <b:Year>1999</b:Year>
    <b:Author>
      <b:Author>
        <b:NameList>
          <b:Person>
            <b:Last>Graubard</b:Last>
            <b:First>B.I.</b:First>
          </b:Person>
          <b:Person>
            <b:Last>Korn</b:Last>
            <b:First>E.L.</b:First>
          </b:Person>
        </b:NameList>
      </b:Author>
    </b:Author>
    <b:JournalName>Journal of the International Bimetric Society</b:JournalName>
    <b:Pages>652-659</b:Pages>
    <b:Volume>55</b:Volume>
    <b:Issue>2</b:Issue>
    <b:DOI>10.1111/j.0006-341X.1999.00652.x </b:DOI>
    <b:RefOrder>25</b:RefOrder>
  </b:Source>
</b:Sources>
</file>

<file path=customXml/itemProps1.xml><?xml version="1.0" encoding="utf-8"?>
<ds:datastoreItem xmlns:ds="http://schemas.openxmlformats.org/officeDocument/2006/customXml" ds:itemID="{F44C7B4B-372C-401D-B8ED-9E42352F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11166</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Clairmont;Dad;Aundrea</dc:creator>
  <cp:keywords/>
  <dc:description/>
  <cp:lastModifiedBy>Jackie Clairmont</cp:lastModifiedBy>
  <cp:revision>124</cp:revision>
  <dcterms:created xsi:type="dcterms:W3CDTF">2018-06-05T13:45:00Z</dcterms:created>
  <dcterms:modified xsi:type="dcterms:W3CDTF">2018-06-07T20:26:00Z</dcterms:modified>
</cp:coreProperties>
</file>